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072C15" w14:textId="77777777" w:rsidR="00640755" w:rsidRDefault="00640755" w:rsidP="00F45597">
      <w:pPr>
        <w:rPr>
          <w:rFonts w:ascii="Calibri" w:hAnsi="Calibri" w:cs="Calibri"/>
          <w:b/>
          <w:bCs/>
        </w:rPr>
      </w:pPr>
    </w:p>
    <w:p w14:paraId="1F029E59" w14:textId="163B465D" w:rsidR="00F45597" w:rsidRPr="00F45597" w:rsidRDefault="00F45597" w:rsidP="00F45597">
      <w:pPr>
        <w:rPr>
          <w:rFonts w:ascii="Calibri" w:hAnsi="Calibri" w:cs="Calibri"/>
          <w:b/>
          <w:bCs/>
        </w:rPr>
      </w:pPr>
      <w:r w:rsidRPr="00F45597">
        <w:rPr>
          <w:rFonts w:ascii="Calibri" w:hAnsi="Calibri" w:cs="Calibri"/>
          <w:b/>
          <w:bCs/>
        </w:rPr>
        <w:t>Purpose</w:t>
      </w:r>
    </w:p>
    <w:p w14:paraId="69E59E4C" w14:textId="0DA09D07" w:rsidR="00F45597" w:rsidRDefault="00F45597" w:rsidP="00F45597">
      <w:pPr>
        <w:rPr>
          <w:rFonts w:ascii="Calibri" w:hAnsi="Calibri" w:cs="Calibri"/>
        </w:rPr>
      </w:pPr>
      <w:r w:rsidRPr="00F45597">
        <w:rPr>
          <w:rFonts w:ascii="Calibri" w:hAnsi="Calibri" w:cs="Calibri"/>
        </w:rPr>
        <w:t>The purpose</w:t>
      </w:r>
      <w:r>
        <w:rPr>
          <w:rFonts w:ascii="Calibri" w:hAnsi="Calibri" w:cs="Calibri"/>
        </w:rPr>
        <w:t xml:space="preserve"> of this paper is to </w:t>
      </w:r>
      <w:r w:rsidR="00F05B55">
        <w:rPr>
          <w:rFonts w:ascii="Calibri" w:hAnsi="Calibri" w:cs="Calibri"/>
        </w:rPr>
        <w:t>summarise</w:t>
      </w:r>
      <w:r>
        <w:rPr>
          <w:rFonts w:ascii="Calibri" w:hAnsi="Calibri" w:cs="Calibri"/>
        </w:rPr>
        <w:t xml:space="preserve"> the work previously undertaken by WG</w:t>
      </w:r>
      <w:r w:rsidR="00EB0CCD">
        <w:rPr>
          <w:rFonts w:ascii="Calibri" w:hAnsi="Calibri" w:cs="Calibri"/>
        </w:rPr>
        <w:t>1</w:t>
      </w:r>
      <w:r>
        <w:rPr>
          <w:rFonts w:ascii="Calibri" w:hAnsi="Calibri" w:cs="Calibri"/>
        </w:rPr>
        <w:t xml:space="preserve"> on the review of the Leading Lights Recommendation </w:t>
      </w:r>
      <w:r w:rsidRPr="00EB0CCD">
        <w:rPr>
          <w:rFonts w:ascii="Calibri" w:hAnsi="Calibri" w:cs="Calibri"/>
          <w:i/>
          <w:iCs/>
        </w:rPr>
        <w:t>R0112</w:t>
      </w:r>
      <w:r w:rsidR="00F54308">
        <w:rPr>
          <w:rFonts w:ascii="Calibri" w:hAnsi="Calibri" w:cs="Calibri"/>
          <w:i/>
          <w:iCs/>
        </w:rPr>
        <w:t xml:space="preserve"> Leading Lights</w:t>
      </w:r>
      <w:r>
        <w:rPr>
          <w:rFonts w:ascii="Calibri" w:hAnsi="Calibri" w:cs="Calibri"/>
        </w:rPr>
        <w:t xml:space="preserve"> </w:t>
      </w:r>
      <w:r w:rsidR="005D6927">
        <w:rPr>
          <w:rFonts w:ascii="Calibri" w:hAnsi="Calibri" w:cs="Calibri"/>
        </w:rPr>
        <w:fldChar w:fldCharType="begin"/>
      </w:r>
      <w:r w:rsidR="005D6927">
        <w:rPr>
          <w:rFonts w:ascii="Calibri" w:hAnsi="Calibri" w:cs="Calibri"/>
        </w:rPr>
        <w:instrText xml:space="preserve"> REF _Ref163664335 \r \h </w:instrText>
      </w:r>
      <w:r w:rsidR="005D6927">
        <w:rPr>
          <w:rFonts w:ascii="Calibri" w:hAnsi="Calibri" w:cs="Calibri"/>
        </w:rPr>
      </w:r>
      <w:r w:rsidR="005D6927">
        <w:rPr>
          <w:rFonts w:ascii="Calibri" w:hAnsi="Calibri" w:cs="Calibri"/>
        </w:rPr>
        <w:fldChar w:fldCharType="separate"/>
      </w:r>
      <w:r w:rsidR="005D6927">
        <w:rPr>
          <w:rFonts w:ascii="Calibri" w:hAnsi="Calibri" w:cs="Calibri"/>
        </w:rPr>
        <w:t>[1]</w:t>
      </w:r>
      <w:r w:rsidR="005D6927">
        <w:rPr>
          <w:rFonts w:ascii="Calibri" w:hAnsi="Calibri" w:cs="Calibri"/>
        </w:rPr>
        <w:fldChar w:fldCharType="end"/>
      </w:r>
      <w:r>
        <w:rPr>
          <w:rFonts w:ascii="Calibri" w:hAnsi="Calibri" w:cs="Calibri"/>
        </w:rPr>
        <w:t xml:space="preserve">and Guideline </w:t>
      </w:r>
      <w:r w:rsidRPr="00EB0CCD">
        <w:rPr>
          <w:rFonts w:ascii="Calibri" w:hAnsi="Calibri" w:cs="Calibri"/>
          <w:i/>
          <w:iCs/>
        </w:rPr>
        <w:t>G1023</w:t>
      </w:r>
      <w:r w:rsidR="00F54308">
        <w:rPr>
          <w:rFonts w:ascii="Calibri" w:hAnsi="Calibri" w:cs="Calibri"/>
          <w:i/>
          <w:iCs/>
        </w:rPr>
        <w:t xml:space="preserve"> the Design of Leading Lines </w:t>
      </w:r>
      <w:r w:rsidR="005D6927" w:rsidRPr="005D6927">
        <w:rPr>
          <w:rFonts w:ascii="Calibri" w:hAnsi="Calibri" w:cs="Calibri"/>
        </w:rPr>
        <w:fldChar w:fldCharType="begin"/>
      </w:r>
      <w:r w:rsidR="005D6927" w:rsidRPr="005D6927">
        <w:rPr>
          <w:rFonts w:ascii="Calibri" w:hAnsi="Calibri" w:cs="Calibri"/>
        </w:rPr>
        <w:instrText xml:space="preserve"> REF _Ref163718533 \r \h </w:instrText>
      </w:r>
      <w:r w:rsidR="005D6927">
        <w:rPr>
          <w:rFonts w:ascii="Calibri" w:hAnsi="Calibri" w:cs="Calibri"/>
        </w:rPr>
        <w:instrText xml:space="preserve"> \* MERGEFORMAT </w:instrText>
      </w:r>
      <w:r w:rsidR="005D6927" w:rsidRPr="005D6927">
        <w:rPr>
          <w:rFonts w:ascii="Calibri" w:hAnsi="Calibri" w:cs="Calibri"/>
        </w:rPr>
      </w:r>
      <w:r w:rsidR="005D6927" w:rsidRPr="005D6927">
        <w:rPr>
          <w:rFonts w:ascii="Calibri" w:hAnsi="Calibri" w:cs="Calibri"/>
        </w:rPr>
        <w:fldChar w:fldCharType="separate"/>
      </w:r>
      <w:r w:rsidR="005D6927" w:rsidRPr="005D6927">
        <w:rPr>
          <w:rFonts w:ascii="Calibri" w:hAnsi="Calibri" w:cs="Calibri"/>
        </w:rPr>
        <w:t>[2]</w:t>
      </w:r>
      <w:r w:rsidR="005D6927" w:rsidRPr="005D6927">
        <w:rPr>
          <w:rFonts w:ascii="Calibri" w:hAnsi="Calibri" w:cs="Calibri"/>
        </w:rPr>
        <w:fldChar w:fldCharType="end"/>
      </w:r>
      <w:r w:rsidR="005D6927">
        <w:rPr>
          <w:rFonts w:ascii="Calibri" w:hAnsi="Calibri" w:cs="Calibri"/>
          <w:i/>
          <w:iCs/>
        </w:rPr>
        <w:t xml:space="preserve"> </w:t>
      </w:r>
      <w:r w:rsidR="00F54308">
        <w:rPr>
          <w:rFonts w:ascii="Calibri" w:hAnsi="Calibri" w:cs="Calibri"/>
        </w:rPr>
        <w:t>and its accompanying Excel workbook</w:t>
      </w:r>
      <w:r w:rsidR="005D6927">
        <w:rPr>
          <w:rFonts w:ascii="Calibri" w:hAnsi="Calibri" w:cs="Calibri"/>
        </w:rPr>
        <w:t xml:space="preserve"> </w:t>
      </w:r>
      <w:r w:rsidR="005D6927">
        <w:rPr>
          <w:rFonts w:ascii="Calibri" w:hAnsi="Calibri" w:cs="Calibri"/>
        </w:rPr>
        <w:fldChar w:fldCharType="begin"/>
      </w:r>
      <w:r w:rsidR="005D6927">
        <w:rPr>
          <w:rFonts w:ascii="Calibri" w:hAnsi="Calibri" w:cs="Calibri"/>
        </w:rPr>
        <w:instrText xml:space="preserve"> REF _Ref163715636 \r \h </w:instrText>
      </w:r>
      <w:r w:rsidR="005D6927">
        <w:rPr>
          <w:rFonts w:ascii="Calibri" w:hAnsi="Calibri" w:cs="Calibri"/>
        </w:rPr>
      </w:r>
      <w:r w:rsidR="005D6927">
        <w:rPr>
          <w:rFonts w:ascii="Calibri" w:hAnsi="Calibri" w:cs="Calibri"/>
        </w:rPr>
        <w:fldChar w:fldCharType="separate"/>
      </w:r>
      <w:r w:rsidR="005D6927">
        <w:rPr>
          <w:rFonts w:ascii="Calibri" w:hAnsi="Calibri" w:cs="Calibri"/>
        </w:rPr>
        <w:t>[3]</w:t>
      </w:r>
      <w:r w:rsidR="005D6927">
        <w:rPr>
          <w:rFonts w:ascii="Calibri" w:hAnsi="Calibri" w:cs="Calibri"/>
        </w:rPr>
        <w:fldChar w:fldCharType="end"/>
      </w:r>
      <w:r>
        <w:rPr>
          <w:rFonts w:ascii="Calibri" w:hAnsi="Calibri" w:cs="Calibri"/>
        </w:rPr>
        <w:t xml:space="preserve">. </w:t>
      </w:r>
      <w:r w:rsidR="00C018CC">
        <w:rPr>
          <w:rFonts w:ascii="Calibri" w:hAnsi="Calibri" w:cs="Calibri"/>
        </w:rPr>
        <w:t xml:space="preserve">This </w:t>
      </w:r>
      <w:r w:rsidR="005B3F29">
        <w:rPr>
          <w:rFonts w:ascii="Calibri" w:hAnsi="Calibri" w:cs="Calibri"/>
        </w:rPr>
        <w:t>is the work described in the relevant ENG17 task register</w:t>
      </w:r>
      <w:r w:rsidR="005D6927">
        <w:rPr>
          <w:rFonts w:ascii="Calibri" w:hAnsi="Calibri" w:cs="Calibri"/>
        </w:rPr>
        <w:t xml:space="preserve"> </w:t>
      </w:r>
      <w:r w:rsidR="005D6927">
        <w:rPr>
          <w:rFonts w:ascii="Calibri" w:hAnsi="Calibri" w:cs="Calibri"/>
        </w:rPr>
        <w:fldChar w:fldCharType="begin"/>
      </w:r>
      <w:r w:rsidR="005D6927">
        <w:rPr>
          <w:rFonts w:ascii="Calibri" w:hAnsi="Calibri" w:cs="Calibri"/>
        </w:rPr>
        <w:instrText xml:space="preserve"> REF _Ref163718604 \r \h </w:instrText>
      </w:r>
      <w:r w:rsidR="005D6927">
        <w:rPr>
          <w:rFonts w:ascii="Calibri" w:hAnsi="Calibri" w:cs="Calibri"/>
        </w:rPr>
      </w:r>
      <w:r w:rsidR="005D6927">
        <w:rPr>
          <w:rFonts w:ascii="Calibri" w:hAnsi="Calibri" w:cs="Calibri"/>
        </w:rPr>
        <w:fldChar w:fldCharType="separate"/>
      </w:r>
      <w:r w:rsidR="005D6927">
        <w:rPr>
          <w:rFonts w:ascii="Calibri" w:hAnsi="Calibri" w:cs="Calibri"/>
        </w:rPr>
        <w:t>[4]</w:t>
      </w:r>
      <w:r w:rsidR="005D6927">
        <w:rPr>
          <w:rFonts w:ascii="Calibri" w:hAnsi="Calibri" w:cs="Calibri"/>
        </w:rPr>
        <w:fldChar w:fldCharType="end"/>
      </w:r>
      <w:r w:rsidR="005B3F29">
        <w:rPr>
          <w:rFonts w:ascii="Calibri" w:hAnsi="Calibri" w:cs="Calibri"/>
        </w:rPr>
        <w:t xml:space="preserve"> </w:t>
      </w:r>
      <w:r>
        <w:rPr>
          <w:rFonts w:ascii="Calibri" w:hAnsi="Calibri" w:cs="Calibri"/>
        </w:rPr>
        <w:t>Th</w:t>
      </w:r>
      <w:r w:rsidR="00DD6132">
        <w:rPr>
          <w:rFonts w:ascii="Calibri" w:hAnsi="Calibri" w:cs="Calibri"/>
        </w:rPr>
        <w:t>e scope of this work</w:t>
      </w:r>
      <w:r>
        <w:rPr>
          <w:rFonts w:ascii="Calibri" w:hAnsi="Calibri" w:cs="Calibri"/>
        </w:rPr>
        <w:t xml:space="preserve"> includes</w:t>
      </w:r>
      <w:r w:rsidR="008D2F1B">
        <w:rPr>
          <w:rFonts w:ascii="Calibri" w:hAnsi="Calibri" w:cs="Calibri"/>
        </w:rPr>
        <w:t xml:space="preserve"> tasks to</w:t>
      </w:r>
      <w:r>
        <w:rPr>
          <w:rFonts w:ascii="Calibri" w:hAnsi="Calibri" w:cs="Calibri"/>
        </w:rPr>
        <w:t>:</w:t>
      </w:r>
    </w:p>
    <w:p w14:paraId="4AB9258D" w14:textId="36EA32C4" w:rsidR="00F45597" w:rsidRPr="00F45597" w:rsidRDefault="00F45597" w:rsidP="00F45597">
      <w:pPr>
        <w:pStyle w:val="ListParagraph"/>
        <w:numPr>
          <w:ilvl w:val="0"/>
          <w:numId w:val="3"/>
        </w:numPr>
        <w:rPr>
          <w:rFonts w:ascii="Calibri" w:hAnsi="Calibri" w:cs="Calibri"/>
        </w:rPr>
      </w:pPr>
      <w:r w:rsidRPr="00F45597">
        <w:rPr>
          <w:rFonts w:ascii="Calibri" w:hAnsi="Calibri" w:cs="Calibri"/>
        </w:rPr>
        <w:t>Establish the work carried out to date.</w:t>
      </w:r>
    </w:p>
    <w:p w14:paraId="1170A0D9" w14:textId="0D9F1DD8" w:rsidR="00F45597" w:rsidRDefault="00F45597" w:rsidP="00F45597">
      <w:pPr>
        <w:pStyle w:val="ListParagraph"/>
        <w:numPr>
          <w:ilvl w:val="0"/>
          <w:numId w:val="3"/>
        </w:numPr>
        <w:rPr>
          <w:rFonts w:ascii="Calibri" w:hAnsi="Calibri" w:cs="Calibri"/>
        </w:rPr>
      </w:pPr>
      <w:r w:rsidRPr="00F45597">
        <w:rPr>
          <w:rFonts w:ascii="Calibri" w:hAnsi="Calibri" w:cs="Calibri"/>
        </w:rPr>
        <w:t xml:space="preserve">Highlight </w:t>
      </w:r>
      <w:r w:rsidR="003248D1">
        <w:rPr>
          <w:rFonts w:ascii="Calibri" w:hAnsi="Calibri" w:cs="Calibri"/>
        </w:rPr>
        <w:t>considerations</w:t>
      </w:r>
      <w:r w:rsidRPr="00F45597">
        <w:rPr>
          <w:rFonts w:ascii="Calibri" w:hAnsi="Calibri" w:cs="Calibri"/>
        </w:rPr>
        <w:t xml:space="preserve"> </w:t>
      </w:r>
      <w:r w:rsidR="003248D1">
        <w:rPr>
          <w:rFonts w:ascii="Calibri" w:hAnsi="Calibri" w:cs="Calibri"/>
        </w:rPr>
        <w:t xml:space="preserve">for </w:t>
      </w:r>
      <w:r w:rsidRPr="00F45597">
        <w:rPr>
          <w:rFonts w:ascii="Calibri" w:hAnsi="Calibri" w:cs="Calibri"/>
        </w:rPr>
        <w:t>the current WG</w:t>
      </w:r>
      <w:r w:rsidR="008D2F1B">
        <w:rPr>
          <w:rFonts w:ascii="Calibri" w:hAnsi="Calibri" w:cs="Calibri"/>
        </w:rPr>
        <w:t>1</w:t>
      </w:r>
      <w:r w:rsidR="00972AE3">
        <w:rPr>
          <w:rFonts w:ascii="Calibri" w:hAnsi="Calibri" w:cs="Calibri"/>
        </w:rPr>
        <w:t>.</w:t>
      </w:r>
    </w:p>
    <w:p w14:paraId="23406B7B" w14:textId="2C48B193" w:rsidR="00747C50" w:rsidRDefault="00747C50" w:rsidP="00F45597">
      <w:pPr>
        <w:pStyle w:val="ListParagraph"/>
        <w:numPr>
          <w:ilvl w:val="0"/>
          <w:numId w:val="3"/>
        </w:numPr>
        <w:rPr>
          <w:rFonts w:ascii="Calibri" w:hAnsi="Calibri" w:cs="Calibri"/>
        </w:rPr>
      </w:pPr>
      <w:r>
        <w:rPr>
          <w:rFonts w:ascii="Calibri" w:hAnsi="Calibri" w:cs="Calibri"/>
        </w:rPr>
        <w:t>Suggest a way forward to progress the task</w:t>
      </w:r>
      <w:r w:rsidR="00972AE3">
        <w:rPr>
          <w:rFonts w:ascii="Calibri" w:hAnsi="Calibri" w:cs="Calibri"/>
        </w:rPr>
        <w:t>.</w:t>
      </w:r>
    </w:p>
    <w:p w14:paraId="114427EC" w14:textId="2A0D25BE" w:rsidR="0048572C" w:rsidRPr="0048572C" w:rsidRDefault="0048572C" w:rsidP="0048572C">
      <w:pPr>
        <w:rPr>
          <w:rFonts w:ascii="Calibri" w:hAnsi="Calibri" w:cs="Calibri"/>
        </w:rPr>
      </w:pPr>
      <w:r w:rsidRPr="0048572C">
        <w:rPr>
          <w:rFonts w:ascii="Calibri" w:hAnsi="Calibri" w:cs="Calibri"/>
        </w:rPr>
        <w:t xml:space="preserve">Note the difference in terminology between the Recommendation and the Guideline – Leading Lights vs Leading Lines. The Recommendation is concerned with the luminance values, separation of lights and sensitivity of leading line lights, and the Guideline provides this information </w:t>
      </w:r>
      <w:r>
        <w:rPr>
          <w:rFonts w:ascii="Calibri" w:hAnsi="Calibri" w:cs="Calibri"/>
        </w:rPr>
        <w:t>in the context of the</w:t>
      </w:r>
      <w:r w:rsidRPr="0048572C">
        <w:rPr>
          <w:rFonts w:ascii="Calibri" w:hAnsi="Calibri" w:cs="Calibri"/>
        </w:rPr>
        <w:t xml:space="preserve"> design of the supporting infrastructure, e.g., placement of towers, channel proportions, dayboards etc.</w:t>
      </w:r>
      <w:r w:rsidR="009208F1">
        <w:rPr>
          <w:rFonts w:ascii="Calibri" w:hAnsi="Calibri" w:cs="Calibri"/>
        </w:rPr>
        <w:t>, as well as the luminous intensity of the lights.</w:t>
      </w:r>
    </w:p>
    <w:p w14:paraId="7E06A333" w14:textId="26E4F21F" w:rsidR="00F45597" w:rsidRPr="00F45597" w:rsidRDefault="00F45597" w:rsidP="00F45597">
      <w:pPr>
        <w:rPr>
          <w:rFonts w:ascii="Calibri" w:hAnsi="Calibri" w:cs="Calibri"/>
          <w:b/>
          <w:bCs/>
        </w:rPr>
      </w:pPr>
      <w:r w:rsidRPr="00F45597">
        <w:rPr>
          <w:rFonts w:ascii="Calibri" w:hAnsi="Calibri" w:cs="Calibri"/>
          <w:b/>
          <w:bCs/>
        </w:rPr>
        <w:t>Background</w:t>
      </w:r>
    </w:p>
    <w:p w14:paraId="3256359A" w14:textId="36ED1581" w:rsidR="00D04667" w:rsidRDefault="00F45597" w:rsidP="00F45597">
      <w:pPr>
        <w:rPr>
          <w:rFonts w:ascii="Calibri" w:hAnsi="Calibri" w:cs="Calibri"/>
        </w:rPr>
      </w:pPr>
      <w:r>
        <w:rPr>
          <w:rFonts w:ascii="Calibri" w:hAnsi="Calibri" w:cs="Calibri"/>
        </w:rPr>
        <w:t>At ENG 14 (</w:t>
      </w:r>
      <w:r w:rsidR="008B45B6">
        <w:rPr>
          <w:rFonts w:ascii="Calibri" w:hAnsi="Calibri" w:cs="Calibri"/>
        </w:rPr>
        <w:t xml:space="preserve">Autumn 2021) Frank Herman (German Federal Waterway and Shipping Administration) and </w:t>
      </w:r>
      <w:proofErr w:type="spellStart"/>
      <w:r w:rsidR="008B45B6">
        <w:rPr>
          <w:rFonts w:ascii="Calibri" w:hAnsi="Calibri" w:cs="Calibri"/>
        </w:rPr>
        <w:t>Partel</w:t>
      </w:r>
      <w:proofErr w:type="spellEnd"/>
      <w:r w:rsidR="008B45B6">
        <w:rPr>
          <w:rFonts w:ascii="Calibri" w:hAnsi="Calibri" w:cs="Calibri"/>
        </w:rPr>
        <w:t xml:space="preserve"> </w:t>
      </w:r>
      <w:proofErr w:type="spellStart"/>
      <w:r w:rsidR="008B45B6">
        <w:rPr>
          <w:rFonts w:ascii="Calibri" w:hAnsi="Calibri" w:cs="Calibri"/>
        </w:rPr>
        <w:t>Keskkula</w:t>
      </w:r>
      <w:proofErr w:type="spellEnd"/>
      <w:r w:rsidR="008B45B6">
        <w:rPr>
          <w:rFonts w:ascii="Calibri" w:hAnsi="Calibri" w:cs="Calibri"/>
        </w:rPr>
        <w:t xml:space="preserve">, (Estonian Transport Administration) presented a review of the relevant IALA publications relating to </w:t>
      </w:r>
      <w:r w:rsidR="005D2011">
        <w:rPr>
          <w:rFonts w:ascii="Calibri" w:hAnsi="Calibri" w:cs="Calibri"/>
        </w:rPr>
        <w:t>l</w:t>
      </w:r>
      <w:r w:rsidR="008B45B6">
        <w:rPr>
          <w:rFonts w:ascii="Calibri" w:hAnsi="Calibri" w:cs="Calibri"/>
        </w:rPr>
        <w:t xml:space="preserve">eading </w:t>
      </w:r>
      <w:r w:rsidR="005D2011">
        <w:rPr>
          <w:rFonts w:ascii="Calibri" w:hAnsi="Calibri" w:cs="Calibri"/>
        </w:rPr>
        <w:t>l</w:t>
      </w:r>
      <w:r w:rsidR="008B45B6">
        <w:rPr>
          <w:rFonts w:ascii="Calibri" w:hAnsi="Calibri" w:cs="Calibri"/>
        </w:rPr>
        <w:t>ines</w:t>
      </w:r>
      <w:r w:rsidR="00D04667">
        <w:rPr>
          <w:rFonts w:ascii="Calibri" w:hAnsi="Calibri" w:cs="Calibri"/>
        </w:rPr>
        <w:t xml:space="preserve"> in input paper under ENG13 Agenda </w:t>
      </w:r>
      <w:r w:rsidR="002855AF">
        <w:rPr>
          <w:rFonts w:ascii="Calibri" w:hAnsi="Calibri" w:cs="Calibri"/>
        </w:rPr>
        <w:t>Action</w:t>
      </w:r>
      <w:r w:rsidR="00D04667">
        <w:rPr>
          <w:rFonts w:ascii="Calibri" w:hAnsi="Calibri" w:cs="Calibri"/>
        </w:rPr>
        <w:t xml:space="preserve"> Item 29</w:t>
      </w:r>
      <w:r w:rsidR="00B4054F">
        <w:rPr>
          <w:rFonts w:ascii="Calibri" w:hAnsi="Calibri" w:cs="Calibri"/>
        </w:rPr>
        <w:t xml:space="preserve"> </w:t>
      </w:r>
      <w:r w:rsidR="00B4054F">
        <w:rPr>
          <w:rFonts w:ascii="Calibri" w:hAnsi="Calibri" w:cs="Calibri"/>
        </w:rPr>
        <w:fldChar w:fldCharType="begin"/>
      </w:r>
      <w:r w:rsidR="00B4054F">
        <w:rPr>
          <w:rFonts w:ascii="Calibri" w:hAnsi="Calibri" w:cs="Calibri"/>
        </w:rPr>
        <w:instrText xml:space="preserve"> REF _Ref163664228 \r \h </w:instrText>
      </w:r>
      <w:r w:rsidR="00B4054F">
        <w:rPr>
          <w:rFonts w:ascii="Calibri" w:hAnsi="Calibri" w:cs="Calibri"/>
        </w:rPr>
      </w:r>
      <w:r w:rsidR="00B4054F">
        <w:rPr>
          <w:rFonts w:ascii="Calibri" w:hAnsi="Calibri" w:cs="Calibri"/>
        </w:rPr>
        <w:fldChar w:fldCharType="separate"/>
      </w:r>
      <w:r w:rsidR="005D668D">
        <w:rPr>
          <w:rFonts w:ascii="Calibri" w:hAnsi="Calibri" w:cs="Calibri"/>
        </w:rPr>
        <w:t>[5]</w:t>
      </w:r>
      <w:r w:rsidR="00B4054F">
        <w:rPr>
          <w:rFonts w:ascii="Calibri" w:hAnsi="Calibri" w:cs="Calibri"/>
        </w:rPr>
        <w:fldChar w:fldCharType="end"/>
      </w:r>
      <w:r w:rsidR="007F102F">
        <w:rPr>
          <w:rFonts w:ascii="Calibri" w:hAnsi="Calibri" w:cs="Calibri"/>
        </w:rPr>
        <w:t>.</w:t>
      </w:r>
      <w:r w:rsidR="00AD613F">
        <w:rPr>
          <w:rFonts w:ascii="Calibri" w:hAnsi="Calibri" w:cs="Calibri"/>
        </w:rPr>
        <w:t xml:space="preserve"> </w:t>
      </w:r>
    </w:p>
    <w:p w14:paraId="2CBB58D2" w14:textId="77777777" w:rsidR="00D04667" w:rsidRDefault="00D04667" w:rsidP="00F45597">
      <w:pPr>
        <w:rPr>
          <w:rFonts w:ascii="Calibri" w:hAnsi="Calibri" w:cs="Calibri"/>
        </w:rPr>
      </w:pPr>
      <w:r>
        <w:rPr>
          <w:rFonts w:ascii="Calibri" w:hAnsi="Calibri" w:cs="Calibri"/>
        </w:rPr>
        <w:t>This reviewed the three existing documents</w:t>
      </w:r>
      <w:r w:rsidR="008B45B6">
        <w:rPr>
          <w:rFonts w:ascii="Calibri" w:hAnsi="Calibri" w:cs="Calibri"/>
        </w:rPr>
        <w:t xml:space="preserve">: </w:t>
      </w:r>
    </w:p>
    <w:p w14:paraId="17BC2BE3" w14:textId="3313CBB8" w:rsidR="00D04667" w:rsidRPr="00D04667" w:rsidRDefault="00D04667" w:rsidP="00D04667">
      <w:pPr>
        <w:pStyle w:val="ListParagraph"/>
        <w:numPr>
          <w:ilvl w:val="0"/>
          <w:numId w:val="5"/>
        </w:numPr>
        <w:rPr>
          <w:rFonts w:ascii="Calibri" w:hAnsi="Calibri" w:cs="Calibri"/>
        </w:rPr>
      </w:pPr>
      <w:r w:rsidRPr="00D04667">
        <w:rPr>
          <w:rFonts w:ascii="Calibri" w:hAnsi="Calibri" w:cs="Calibri"/>
        </w:rPr>
        <w:t>Recommendation R0112 (E-112) Leading Lights</w:t>
      </w:r>
    </w:p>
    <w:p w14:paraId="28EC7045" w14:textId="3540AD94" w:rsidR="00D04667" w:rsidRPr="00D04667" w:rsidRDefault="00D04667" w:rsidP="00D04667">
      <w:pPr>
        <w:pStyle w:val="ListParagraph"/>
        <w:numPr>
          <w:ilvl w:val="0"/>
          <w:numId w:val="5"/>
        </w:numPr>
        <w:rPr>
          <w:rFonts w:ascii="Calibri" w:hAnsi="Calibri" w:cs="Calibri"/>
        </w:rPr>
      </w:pPr>
      <w:r w:rsidRPr="00D04667">
        <w:rPr>
          <w:rFonts w:ascii="Calibri" w:hAnsi="Calibri" w:cs="Calibri"/>
        </w:rPr>
        <w:t xml:space="preserve">Guideline </w:t>
      </w:r>
      <w:r w:rsidR="00160AEC">
        <w:rPr>
          <w:rFonts w:ascii="Calibri" w:hAnsi="Calibri" w:cs="Calibri"/>
        </w:rPr>
        <w:t>G</w:t>
      </w:r>
      <w:r w:rsidRPr="00D04667">
        <w:rPr>
          <w:rFonts w:ascii="Calibri" w:hAnsi="Calibri" w:cs="Calibri"/>
        </w:rPr>
        <w:t>1023 The Design of Leading Lines</w:t>
      </w:r>
    </w:p>
    <w:p w14:paraId="20825E0C" w14:textId="488018FC" w:rsidR="00D04667" w:rsidRDefault="00D04667" w:rsidP="00D04667">
      <w:pPr>
        <w:pStyle w:val="ListParagraph"/>
        <w:numPr>
          <w:ilvl w:val="0"/>
          <w:numId w:val="5"/>
        </w:numPr>
        <w:rPr>
          <w:rFonts w:ascii="Calibri" w:hAnsi="Calibri" w:cs="Calibri"/>
        </w:rPr>
      </w:pPr>
      <w:r w:rsidRPr="00D04667">
        <w:rPr>
          <w:rFonts w:ascii="Calibri" w:hAnsi="Calibri" w:cs="Calibri"/>
        </w:rPr>
        <w:t xml:space="preserve">Leading Line Design Programme (MS Excel </w:t>
      </w:r>
      <w:r w:rsidR="00F13EF3">
        <w:rPr>
          <w:rFonts w:ascii="Calibri" w:hAnsi="Calibri" w:cs="Calibri"/>
        </w:rPr>
        <w:t>workbook</w:t>
      </w:r>
      <w:r w:rsidRPr="00D04667">
        <w:rPr>
          <w:rFonts w:ascii="Calibri" w:hAnsi="Calibri" w:cs="Calibri"/>
        </w:rPr>
        <w:t>)</w:t>
      </w:r>
    </w:p>
    <w:p w14:paraId="3450CA90" w14:textId="2E905087" w:rsidR="00133BDA" w:rsidRDefault="00133BDA" w:rsidP="00133BDA">
      <w:pPr>
        <w:rPr>
          <w:rFonts w:ascii="Calibri" w:hAnsi="Calibri" w:cs="Calibri"/>
        </w:rPr>
      </w:pPr>
      <w:r>
        <w:rPr>
          <w:rFonts w:ascii="Calibri" w:hAnsi="Calibri" w:cs="Calibri"/>
        </w:rPr>
        <w:t xml:space="preserve">The </w:t>
      </w:r>
      <w:r w:rsidR="00A623F1">
        <w:rPr>
          <w:rFonts w:ascii="Calibri" w:hAnsi="Calibri" w:cs="Calibri"/>
        </w:rPr>
        <w:t xml:space="preserve">input paper </w:t>
      </w:r>
      <w:r w:rsidR="00C302E2">
        <w:rPr>
          <w:rFonts w:ascii="Calibri" w:hAnsi="Calibri" w:cs="Calibri"/>
        </w:rPr>
        <w:t xml:space="preserve">states that the </w:t>
      </w:r>
      <w:r>
        <w:rPr>
          <w:rFonts w:ascii="Calibri" w:hAnsi="Calibri" w:cs="Calibri"/>
        </w:rPr>
        <w:t>review was carried out for the following reasons</w:t>
      </w:r>
      <w:r w:rsidR="00EA371F">
        <w:rPr>
          <w:rFonts w:ascii="Calibri" w:hAnsi="Calibri" w:cs="Calibri"/>
        </w:rPr>
        <w:t>, in summary</w:t>
      </w:r>
      <w:r>
        <w:rPr>
          <w:rFonts w:ascii="Calibri" w:hAnsi="Calibri" w:cs="Calibri"/>
        </w:rPr>
        <w:t>:</w:t>
      </w:r>
    </w:p>
    <w:p w14:paraId="7C288C5A" w14:textId="1B98CB68" w:rsidR="00EA371F" w:rsidRPr="00EA371F" w:rsidRDefault="00EA371F" w:rsidP="00EA371F">
      <w:pPr>
        <w:pStyle w:val="ListParagraph"/>
        <w:numPr>
          <w:ilvl w:val="0"/>
          <w:numId w:val="5"/>
        </w:numPr>
        <w:rPr>
          <w:rFonts w:ascii="Calibri" w:hAnsi="Calibri" w:cs="Calibri"/>
        </w:rPr>
      </w:pPr>
      <w:r>
        <w:rPr>
          <w:rFonts w:ascii="Calibri" w:hAnsi="Calibri" w:cs="Calibri"/>
        </w:rPr>
        <w:t xml:space="preserve">There are examples of inconsistent </w:t>
      </w:r>
      <w:r w:rsidRPr="00EA371F">
        <w:rPr>
          <w:rFonts w:ascii="Calibri" w:hAnsi="Calibri" w:cs="Calibri"/>
        </w:rPr>
        <w:t xml:space="preserve">definitions and dimensions </w:t>
      </w:r>
      <w:r>
        <w:rPr>
          <w:rFonts w:ascii="Calibri" w:hAnsi="Calibri" w:cs="Calibri"/>
        </w:rPr>
        <w:t>used between</w:t>
      </w:r>
      <w:r w:rsidRPr="00EA371F">
        <w:rPr>
          <w:rFonts w:ascii="Calibri" w:hAnsi="Calibri" w:cs="Calibri"/>
        </w:rPr>
        <w:t xml:space="preserve"> </w:t>
      </w:r>
      <w:r>
        <w:rPr>
          <w:rFonts w:ascii="Calibri" w:hAnsi="Calibri" w:cs="Calibri"/>
        </w:rPr>
        <w:t>the R</w:t>
      </w:r>
      <w:r w:rsidRPr="00EA371F">
        <w:rPr>
          <w:rFonts w:ascii="Calibri" w:hAnsi="Calibri" w:cs="Calibri"/>
        </w:rPr>
        <w:t xml:space="preserve">ecommendation, </w:t>
      </w:r>
      <w:r>
        <w:rPr>
          <w:rFonts w:ascii="Calibri" w:hAnsi="Calibri" w:cs="Calibri"/>
        </w:rPr>
        <w:t>G</w:t>
      </w:r>
      <w:r w:rsidRPr="00EA371F">
        <w:rPr>
          <w:rFonts w:ascii="Calibri" w:hAnsi="Calibri" w:cs="Calibri"/>
        </w:rPr>
        <w:t xml:space="preserve">uideline and </w:t>
      </w:r>
      <w:r>
        <w:rPr>
          <w:rFonts w:ascii="Calibri" w:hAnsi="Calibri" w:cs="Calibri"/>
        </w:rPr>
        <w:t>Excel workbook.</w:t>
      </w:r>
    </w:p>
    <w:p w14:paraId="3A9D5CA5" w14:textId="4CFA1F78" w:rsidR="00EA371F" w:rsidRPr="00EA371F" w:rsidRDefault="00EA371F" w:rsidP="00EA371F">
      <w:pPr>
        <w:pStyle w:val="ListParagraph"/>
        <w:numPr>
          <w:ilvl w:val="0"/>
          <w:numId w:val="5"/>
        </w:numPr>
        <w:rPr>
          <w:rFonts w:ascii="Calibri" w:hAnsi="Calibri" w:cs="Calibri"/>
        </w:rPr>
      </w:pPr>
      <w:r w:rsidRPr="00EA371F">
        <w:rPr>
          <w:rFonts w:ascii="Calibri" w:hAnsi="Calibri" w:cs="Calibri"/>
        </w:rPr>
        <w:t xml:space="preserve">The </w:t>
      </w:r>
      <w:r w:rsidR="00F13EF3">
        <w:rPr>
          <w:rFonts w:ascii="Calibri" w:hAnsi="Calibri" w:cs="Calibri"/>
        </w:rPr>
        <w:t>G</w:t>
      </w:r>
      <w:r w:rsidRPr="00EA371F">
        <w:rPr>
          <w:rFonts w:ascii="Calibri" w:hAnsi="Calibri" w:cs="Calibri"/>
        </w:rPr>
        <w:t xml:space="preserve">uideline does not reflect the requirements of the </w:t>
      </w:r>
      <w:r w:rsidR="00F13EF3">
        <w:rPr>
          <w:rFonts w:ascii="Calibri" w:hAnsi="Calibri" w:cs="Calibri"/>
        </w:rPr>
        <w:t>R</w:t>
      </w:r>
      <w:r w:rsidRPr="00EA371F">
        <w:rPr>
          <w:rFonts w:ascii="Calibri" w:hAnsi="Calibri" w:cs="Calibri"/>
        </w:rPr>
        <w:t>ecommendation completely.</w:t>
      </w:r>
    </w:p>
    <w:p w14:paraId="41F7FAD6" w14:textId="320EDEBF" w:rsidR="00EA371F" w:rsidRPr="00EA371F" w:rsidRDefault="00F13EF3" w:rsidP="00EA371F">
      <w:pPr>
        <w:pStyle w:val="ListParagraph"/>
        <w:numPr>
          <w:ilvl w:val="0"/>
          <w:numId w:val="5"/>
        </w:numPr>
        <w:rPr>
          <w:rFonts w:ascii="Calibri" w:hAnsi="Calibri" w:cs="Calibri"/>
        </w:rPr>
      </w:pPr>
      <w:r>
        <w:rPr>
          <w:rFonts w:ascii="Calibri" w:hAnsi="Calibri" w:cs="Calibri"/>
        </w:rPr>
        <w:t>The explanatory text designed to assist with the workbook is in some cases</w:t>
      </w:r>
      <w:r w:rsidR="00680E84">
        <w:rPr>
          <w:rFonts w:ascii="Calibri" w:hAnsi="Calibri" w:cs="Calibri"/>
        </w:rPr>
        <w:t xml:space="preserve"> limited and unhelpful.</w:t>
      </w:r>
    </w:p>
    <w:p w14:paraId="615EB5DD" w14:textId="7EA75753" w:rsidR="00EA371F" w:rsidRPr="00EA371F" w:rsidRDefault="00EA371F" w:rsidP="00EA371F">
      <w:pPr>
        <w:pStyle w:val="ListParagraph"/>
        <w:numPr>
          <w:ilvl w:val="0"/>
          <w:numId w:val="5"/>
        </w:numPr>
        <w:rPr>
          <w:rFonts w:ascii="Calibri" w:hAnsi="Calibri" w:cs="Calibri"/>
        </w:rPr>
      </w:pPr>
      <w:r w:rsidRPr="00EA371F">
        <w:rPr>
          <w:rFonts w:ascii="Calibri" w:hAnsi="Calibri" w:cs="Calibri"/>
        </w:rPr>
        <w:t xml:space="preserve">For ranges above 5 nautical miles the resulting values for luminous intensity and daymark size become too large </w:t>
      </w:r>
      <w:r w:rsidR="00A8418B">
        <w:rPr>
          <w:rFonts w:ascii="Calibri" w:hAnsi="Calibri" w:cs="Calibri"/>
        </w:rPr>
        <w:t>for practical application</w:t>
      </w:r>
      <w:r w:rsidRPr="00EA371F">
        <w:rPr>
          <w:rFonts w:ascii="Calibri" w:hAnsi="Calibri" w:cs="Calibri"/>
        </w:rPr>
        <w:t>.</w:t>
      </w:r>
    </w:p>
    <w:p w14:paraId="0973BC20" w14:textId="79D27982" w:rsidR="00EA371F" w:rsidRPr="00EA371F" w:rsidRDefault="00EA371F" w:rsidP="00EA371F">
      <w:pPr>
        <w:pStyle w:val="ListParagraph"/>
        <w:numPr>
          <w:ilvl w:val="0"/>
          <w:numId w:val="5"/>
        </w:numPr>
        <w:rPr>
          <w:rFonts w:ascii="Calibri" w:hAnsi="Calibri" w:cs="Calibri"/>
        </w:rPr>
      </w:pPr>
      <w:r w:rsidRPr="00EA371F">
        <w:rPr>
          <w:rFonts w:ascii="Calibri" w:hAnsi="Calibri" w:cs="Calibri"/>
        </w:rPr>
        <w:t xml:space="preserve">The calculations include specific </w:t>
      </w:r>
      <w:r w:rsidR="00782EBC">
        <w:rPr>
          <w:rFonts w:ascii="Calibri" w:hAnsi="Calibri" w:cs="Calibri"/>
        </w:rPr>
        <w:t xml:space="preserve">daymark </w:t>
      </w:r>
      <w:r w:rsidR="00AC6FE8">
        <w:rPr>
          <w:rFonts w:ascii="Calibri" w:hAnsi="Calibri" w:cs="Calibri"/>
        </w:rPr>
        <w:t xml:space="preserve">dimensions </w:t>
      </w:r>
      <w:r w:rsidR="001A651E">
        <w:rPr>
          <w:rFonts w:ascii="Calibri" w:hAnsi="Calibri" w:cs="Calibri"/>
        </w:rPr>
        <w:t xml:space="preserve">based on the </w:t>
      </w:r>
      <w:r w:rsidRPr="00EA371F">
        <w:rPr>
          <w:rFonts w:ascii="Calibri" w:hAnsi="Calibri" w:cs="Calibri"/>
        </w:rPr>
        <w:t>regulations of the U.S. Coast Guard,</w:t>
      </w:r>
      <w:r w:rsidR="001A651E">
        <w:rPr>
          <w:rFonts w:ascii="Calibri" w:hAnsi="Calibri" w:cs="Calibri"/>
        </w:rPr>
        <w:t xml:space="preserve"> rather than the IALA </w:t>
      </w:r>
      <w:r w:rsidR="00284DF9">
        <w:rPr>
          <w:rFonts w:ascii="Calibri" w:hAnsi="Calibri" w:cs="Calibri"/>
        </w:rPr>
        <w:t xml:space="preserve">Guideline </w:t>
      </w:r>
      <w:r w:rsidR="006B56F9">
        <w:rPr>
          <w:rFonts w:ascii="Calibri" w:hAnsi="Calibri" w:cs="Calibri"/>
        </w:rPr>
        <w:t>G1094</w:t>
      </w:r>
      <w:r w:rsidR="007D53A7">
        <w:rPr>
          <w:rFonts w:ascii="Calibri" w:hAnsi="Calibri" w:cs="Calibri"/>
        </w:rPr>
        <w:fldChar w:fldCharType="begin"/>
      </w:r>
      <w:r w:rsidR="007D53A7">
        <w:rPr>
          <w:rFonts w:ascii="Calibri" w:hAnsi="Calibri" w:cs="Calibri"/>
        </w:rPr>
        <w:instrText xml:space="preserve"> REF _Ref163718942 \r \h </w:instrText>
      </w:r>
      <w:r w:rsidR="007D53A7">
        <w:rPr>
          <w:rFonts w:ascii="Calibri" w:hAnsi="Calibri" w:cs="Calibri"/>
        </w:rPr>
      </w:r>
      <w:r w:rsidR="007D53A7">
        <w:rPr>
          <w:rFonts w:ascii="Calibri" w:hAnsi="Calibri" w:cs="Calibri"/>
        </w:rPr>
        <w:fldChar w:fldCharType="separate"/>
      </w:r>
      <w:r w:rsidR="007D53A7">
        <w:rPr>
          <w:rFonts w:ascii="Calibri" w:hAnsi="Calibri" w:cs="Calibri"/>
        </w:rPr>
        <w:t>[6]</w:t>
      </w:r>
      <w:r w:rsidR="007D53A7">
        <w:rPr>
          <w:rFonts w:ascii="Calibri" w:hAnsi="Calibri" w:cs="Calibri"/>
        </w:rPr>
        <w:fldChar w:fldCharType="end"/>
      </w:r>
      <w:r w:rsidR="00B03BE6">
        <w:rPr>
          <w:rFonts w:ascii="Calibri" w:hAnsi="Calibri" w:cs="Calibri"/>
        </w:rPr>
        <w:t xml:space="preserve"> </w:t>
      </w:r>
      <w:r w:rsidR="001A651E">
        <w:rPr>
          <w:rFonts w:ascii="Calibri" w:hAnsi="Calibri" w:cs="Calibri"/>
        </w:rPr>
        <w:t>.</w:t>
      </w:r>
    </w:p>
    <w:p w14:paraId="041BA97A" w14:textId="5A195967" w:rsidR="00133BDA" w:rsidRPr="00EA371F" w:rsidRDefault="00EA371F" w:rsidP="00EA371F">
      <w:pPr>
        <w:pStyle w:val="ListParagraph"/>
        <w:numPr>
          <w:ilvl w:val="0"/>
          <w:numId w:val="5"/>
        </w:numPr>
        <w:rPr>
          <w:rFonts w:ascii="Calibri" w:hAnsi="Calibri" w:cs="Calibri"/>
        </w:rPr>
      </w:pPr>
      <w:r w:rsidRPr="00EA371F">
        <w:rPr>
          <w:rFonts w:ascii="Calibri" w:hAnsi="Calibri" w:cs="Calibri"/>
        </w:rPr>
        <w:t>There are errors in all the three documents.</w:t>
      </w:r>
    </w:p>
    <w:p w14:paraId="426596C5" w14:textId="3830B3EA" w:rsidR="00463C8A" w:rsidRPr="00133BDA" w:rsidRDefault="00133BDA" w:rsidP="00F45597">
      <w:pPr>
        <w:rPr>
          <w:rFonts w:ascii="Calibri" w:hAnsi="Calibri" w:cs="Calibri"/>
          <w:b/>
          <w:bCs/>
        </w:rPr>
      </w:pPr>
      <w:r w:rsidRPr="00133BDA">
        <w:rPr>
          <w:rFonts w:ascii="Calibri" w:hAnsi="Calibri" w:cs="Calibri"/>
          <w:b/>
          <w:bCs/>
        </w:rPr>
        <w:t>Main findings of the work carried out to date</w:t>
      </w:r>
    </w:p>
    <w:p w14:paraId="2CEE725E" w14:textId="7079C818" w:rsidR="00F45597" w:rsidRDefault="00D04667" w:rsidP="00F45597">
      <w:pPr>
        <w:rPr>
          <w:rFonts w:ascii="Calibri" w:hAnsi="Calibri" w:cs="Calibri"/>
        </w:rPr>
      </w:pPr>
      <w:r>
        <w:rPr>
          <w:rFonts w:ascii="Calibri" w:hAnsi="Calibri" w:cs="Calibri"/>
        </w:rPr>
        <w:t>The input paper sugges</w:t>
      </w:r>
      <w:r w:rsidR="00B24D9C">
        <w:rPr>
          <w:rFonts w:ascii="Calibri" w:hAnsi="Calibri" w:cs="Calibri"/>
        </w:rPr>
        <w:t>ts</w:t>
      </w:r>
      <w:r>
        <w:rPr>
          <w:rFonts w:ascii="Calibri" w:hAnsi="Calibri" w:cs="Calibri"/>
        </w:rPr>
        <w:t xml:space="preserve"> a revision of the IALA publications </w:t>
      </w:r>
      <w:r w:rsidR="009971AB">
        <w:rPr>
          <w:rFonts w:ascii="Calibri" w:hAnsi="Calibri" w:cs="Calibri"/>
        </w:rPr>
        <w:t xml:space="preserve">such that the Recommendation is </w:t>
      </w:r>
      <w:r w:rsidR="00DD4629">
        <w:rPr>
          <w:rFonts w:ascii="Calibri" w:hAnsi="Calibri" w:cs="Calibri"/>
        </w:rPr>
        <w:t>withdrawn,</w:t>
      </w:r>
      <w:r w:rsidR="009971AB">
        <w:rPr>
          <w:rFonts w:ascii="Calibri" w:hAnsi="Calibri" w:cs="Calibri"/>
        </w:rPr>
        <w:t xml:space="preserve"> and that the existing </w:t>
      </w:r>
      <w:r w:rsidR="00AD613F">
        <w:rPr>
          <w:rFonts w:ascii="Calibri" w:hAnsi="Calibri" w:cs="Calibri"/>
        </w:rPr>
        <w:t>Recommendation</w:t>
      </w:r>
      <w:r w:rsidR="009971AB">
        <w:rPr>
          <w:rFonts w:ascii="Calibri" w:hAnsi="Calibri" w:cs="Calibri"/>
        </w:rPr>
        <w:t xml:space="preserve"> information is distributed between two </w:t>
      </w:r>
      <w:r w:rsidR="00EA2785">
        <w:rPr>
          <w:rFonts w:ascii="Calibri" w:hAnsi="Calibri" w:cs="Calibri"/>
        </w:rPr>
        <w:t>documents, a Guideline and a tutorial</w:t>
      </w:r>
      <w:r w:rsidR="00AD613F">
        <w:rPr>
          <w:rFonts w:ascii="Calibri" w:hAnsi="Calibri" w:cs="Calibri"/>
        </w:rPr>
        <w:t>. This is show</w:t>
      </w:r>
      <w:r w:rsidR="009D45B7">
        <w:rPr>
          <w:rFonts w:ascii="Calibri" w:hAnsi="Calibri" w:cs="Calibri"/>
        </w:rPr>
        <w:t>n</w:t>
      </w:r>
      <w:r w:rsidR="00AD613F">
        <w:rPr>
          <w:rFonts w:ascii="Calibri" w:hAnsi="Calibri" w:cs="Calibri"/>
        </w:rPr>
        <w:t xml:space="preserve"> in the diagram extracted f</w:t>
      </w:r>
      <w:r w:rsidR="00DD162F">
        <w:rPr>
          <w:rFonts w:ascii="Calibri" w:hAnsi="Calibri" w:cs="Calibri"/>
        </w:rPr>
        <w:t xml:space="preserve">rom the </w:t>
      </w:r>
      <w:r w:rsidR="005A5224">
        <w:rPr>
          <w:rFonts w:ascii="Calibri" w:hAnsi="Calibri" w:cs="Calibri"/>
        </w:rPr>
        <w:t>input paper in Figure 1:</w:t>
      </w:r>
    </w:p>
    <w:p w14:paraId="49ECB8A2" w14:textId="69F533F5" w:rsidR="00AB1F21" w:rsidRDefault="00DD162F" w:rsidP="005A5224">
      <w:pPr>
        <w:jc w:val="center"/>
        <w:rPr>
          <w:rFonts w:ascii="Calibri" w:hAnsi="Calibri" w:cs="Calibri"/>
        </w:rPr>
      </w:pPr>
      <w:r w:rsidRPr="00DD162F">
        <w:rPr>
          <w:rFonts w:ascii="Calibri" w:hAnsi="Calibri" w:cs="Calibri"/>
          <w:noProof/>
        </w:rPr>
        <w:lastRenderedPageBreak/>
        <w:drawing>
          <wp:inline distT="0" distB="0" distL="0" distR="0" wp14:anchorId="7ED71B10" wp14:editId="2694E1E0">
            <wp:extent cx="3644020" cy="1724780"/>
            <wp:effectExtent l="0" t="0" r="0" b="8890"/>
            <wp:docPr id="408713945" name="Picture 1" descr="A diagram of a new tutoria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713945" name="Picture 1" descr="A diagram of a new tutorial&#10;&#10;Description automatically generated"/>
                    <pic:cNvPicPr/>
                  </pic:nvPicPr>
                  <pic:blipFill>
                    <a:blip r:embed="rId11"/>
                    <a:stretch>
                      <a:fillRect/>
                    </a:stretch>
                  </pic:blipFill>
                  <pic:spPr>
                    <a:xfrm>
                      <a:off x="0" y="0"/>
                      <a:ext cx="3688316" cy="1745746"/>
                    </a:xfrm>
                    <a:prstGeom prst="rect">
                      <a:avLst/>
                    </a:prstGeom>
                  </pic:spPr>
                </pic:pic>
              </a:graphicData>
            </a:graphic>
          </wp:inline>
        </w:drawing>
      </w:r>
    </w:p>
    <w:p w14:paraId="4063F38C" w14:textId="4A096D6C" w:rsidR="005A5224" w:rsidRDefault="005A5224" w:rsidP="005A5224">
      <w:pPr>
        <w:pStyle w:val="Caption"/>
        <w:rPr>
          <w:rFonts w:ascii="Calibri" w:hAnsi="Calibri" w:cs="Calibri"/>
        </w:rPr>
      </w:pPr>
      <w:r>
        <w:t xml:space="preserve">Figure </w:t>
      </w:r>
      <w:r>
        <w:fldChar w:fldCharType="begin"/>
      </w:r>
      <w:r>
        <w:instrText xml:space="preserve"> SEQ Figure \* ARABIC </w:instrText>
      </w:r>
      <w:r>
        <w:fldChar w:fldCharType="separate"/>
      </w:r>
      <w:r w:rsidR="005D668D">
        <w:rPr>
          <w:noProof/>
        </w:rPr>
        <w:t>1</w:t>
      </w:r>
      <w:r>
        <w:fldChar w:fldCharType="end"/>
      </w:r>
      <w:r>
        <w:t xml:space="preserve"> Suggested arrangement of documents taken from reference </w:t>
      </w:r>
      <w:r w:rsidR="00EA2785">
        <w:fldChar w:fldCharType="begin"/>
      </w:r>
      <w:r w:rsidR="00EA2785">
        <w:instrText xml:space="preserve"> REF _Ref163664228 \r \h </w:instrText>
      </w:r>
      <w:r w:rsidR="00EA2785">
        <w:fldChar w:fldCharType="separate"/>
      </w:r>
      <w:r w:rsidR="005D668D">
        <w:t>[5]</w:t>
      </w:r>
      <w:r w:rsidR="00EA2785">
        <w:fldChar w:fldCharType="end"/>
      </w:r>
    </w:p>
    <w:p w14:paraId="41C98E74" w14:textId="37D098B6" w:rsidR="009D45B7" w:rsidRDefault="000334B3" w:rsidP="00F45597">
      <w:pPr>
        <w:rPr>
          <w:rFonts w:ascii="Calibri" w:hAnsi="Calibri" w:cs="Calibri"/>
        </w:rPr>
      </w:pPr>
      <w:r>
        <w:rPr>
          <w:rFonts w:ascii="Calibri" w:hAnsi="Calibri" w:cs="Calibri"/>
        </w:rPr>
        <w:t xml:space="preserve">Partel and Frank revised the documents in accordance with </w:t>
      </w:r>
      <w:r w:rsidR="00077F37">
        <w:rPr>
          <w:rFonts w:ascii="Calibri" w:hAnsi="Calibri" w:cs="Calibri"/>
        </w:rPr>
        <w:t xml:space="preserve">Figure 1 and the </w:t>
      </w:r>
      <w:r w:rsidR="00E3547C">
        <w:rPr>
          <w:rFonts w:ascii="Calibri" w:hAnsi="Calibri" w:cs="Calibri"/>
        </w:rPr>
        <w:t xml:space="preserve">relevant output </w:t>
      </w:r>
      <w:r w:rsidR="00077F37">
        <w:rPr>
          <w:rFonts w:ascii="Calibri" w:hAnsi="Calibri" w:cs="Calibri"/>
        </w:rPr>
        <w:t>fr</w:t>
      </w:r>
      <w:r w:rsidR="0013361E">
        <w:rPr>
          <w:rFonts w:ascii="Calibri" w:hAnsi="Calibri" w:cs="Calibri"/>
        </w:rPr>
        <w:t>o</w:t>
      </w:r>
      <w:r w:rsidR="00077F37">
        <w:rPr>
          <w:rFonts w:ascii="Calibri" w:hAnsi="Calibri" w:cs="Calibri"/>
        </w:rPr>
        <w:t>m ENG 14 was a series of documents as follows:</w:t>
      </w:r>
    </w:p>
    <w:p w14:paraId="73FB4379" w14:textId="3151E7FF" w:rsidR="00077F37" w:rsidRPr="00F85714" w:rsidRDefault="00162721" w:rsidP="00F85714">
      <w:pPr>
        <w:pStyle w:val="ListParagraph"/>
        <w:numPr>
          <w:ilvl w:val="0"/>
          <w:numId w:val="8"/>
        </w:numPr>
        <w:rPr>
          <w:rFonts w:ascii="Calibri" w:hAnsi="Calibri" w:cs="Calibri"/>
        </w:rPr>
      </w:pPr>
      <w:bookmarkStart w:id="0" w:name="_Hlk163715921"/>
      <w:r w:rsidRPr="00F85714">
        <w:rPr>
          <w:rFonts w:ascii="Calibri" w:hAnsi="Calibri" w:cs="Calibri"/>
        </w:rPr>
        <w:t>ENG14-3.1.1.2 Revised G1023 on Design of Leading Lines</w:t>
      </w:r>
      <w:r w:rsidR="007D53A7">
        <w:rPr>
          <w:rFonts w:ascii="Calibri" w:hAnsi="Calibri" w:cs="Calibri"/>
        </w:rPr>
        <w:t xml:space="preserve"> </w:t>
      </w:r>
      <w:r w:rsidR="007D53A7">
        <w:rPr>
          <w:rFonts w:ascii="Calibri" w:hAnsi="Calibri" w:cs="Calibri"/>
        </w:rPr>
        <w:fldChar w:fldCharType="begin"/>
      </w:r>
      <w:r w:rsidR="007D53A7">
        <w:rPr>
          <w:rFonts w:ascii="Calibri" w:hAnsi="Calibri" w:cs="Calibri"/>
        </w:rPr>
        <w:instrText xml:space="preserve"> REF _Ref163718976 \r \h </w:instrText>
      </w:r>
      <w:r w:rsidR="007D53A7">
        <w:rPr>
          <w:rFonts w:ascii="Calibri" w:hAnsi="Calibri" w:cs="Calibri"/>
        </w:rPr>
      </w:r>
      <w:r w:rsidR="007D53A7">
        <w:rPr>
          <w:rFonts w:ascii="Calibri" w:hAnsi="Calibri" w:cs="Calibri"/>
        </w:rPr>
        <w:fldChar w:fldCharType="separate"/>
      </w:r>
      <w:r w:rsidR="007D53A7">
        <w:rPr>
          <w:rFonts w:ascii="Calibri" w:hAnsi="Calibri" w:cs="Calibri"/>
        </w:rPr>
        <w:t>[7]</w:t>
      </w:r>
      <w:r w:rsidR="007D53A7">
        <w:rPr>
          <w:rFonts w:ascii="Calibri" w:hAnsi="Calibri" w:cs="Calibri"/>
        </w:rPr>
        <w:fldChar w:fldCharType="end"/>
      </w:r>
      <w:r w:rsidR="00EA2785">
        <w:rPr>
          <w:rFonts w:ascii="Calibri" w:hAnsi="Calibri" w:cs="Calibri"/>
        </w:rPr>
        <w:t xml:space="preserve"> </w:t>
      </w:r>
      <w:r w:rsidR="00C140C0" w:rsidRPr="00F85714">
        <w:rPr>
          <w:rFonts w:ascii="Calibri" w:hAnsi="Calibri" w:cs="Calibri"/>
        </w:rPr>
        <w:t xml:space="preserve"> – A revised Guideline that contains </w:t>
      </w:r>
      <w:r w:rsidR="001C38FC" w:rsidRPr="00F85714">
        <w:rPr>
          <w:rFonts w:ascii="Calibri" w:hAnsi="Calibri" w:cs="Calibri"/>
        </w:rPr>
        <w:t>material from the Recommendation R0112 and the existing G1023 Guideline</w:t>
      </w:r>
      <w:r w:rsidR="000E22DC" w:rsidRPr="00F85714">
        <w:rPr>
          <w:rFonts w:ascii="Calibri" w:hAnsi="Calibri" w:cs="Calibri"/>
        </w:rPr>
        <w:t>.</w:t>
      </w:r>
    </w:p>
    <w:p w14:paraId="110F9919" w14:textId="3C1F1B3F" w:rsidR="009A3431" w:rsidRPr="00F85714" w:rsidRDefault="009A3431" w:rsidP="00F85714">
      <w:pPr>
        <w:pStyle w:val="ListParagraph"/>
        <w:numPr>
          <w:ilvl w:val="0"/>
          <w:numId w:val="8"/>
        </w:numPr>
        <w:rPr>
          <w:rFonts w:ascii="Calibri" w:hAnsi="Calibri" w:cs="Calibri"/>
        </w:rPr>
      </w:pPr>
      <w:r w:rsidRPr="00F85714">
        <w:rPr>
          <w:rFonts w:ascii="Calibri" w:hAnsi="Calibri" w:cs="Calibri"/>
        </w:rPr>
        <w:t>ENG14-3.1.1.4 Spreadsheet Tutorial</w:t>
      </w:r>
      <w:r w:rsidR="007D53A7">
        <w:rPr>
          <w:rFonts w:ascii="Calibri" w:hAnsi="Calibri" w:cs="Calibri"/>
        </w:rPr>
        <w:t xml:space="preserve"> </w:t>
      </w:r>
      <w:r w:rsidR="007D53A7">
        <w:rPr>
          <w:rFonts w:ascii="Calibri" w:hAnsi="Calibri" w:cs="Calibri"/>
        </w:rPr>
        <w:fldChar w:fldCharType="begin"/>
      </w:r>
      <w:r w:rsidR="007D53A7">
        <w:rPr>
          <w:rFonts w:ascii="Calibri" w:hAnsi="Calibri" w:cs="Calibri"/>
        </w:rPr>
        <w:instrText xml:space="preserve"> REF _Ref163715963 \r \h </w:instrText>
      </w:r>
      <w:r w:rsidR="007D53A7">
        <w:rPr>
          <w:rFonts w:ascii="Calibri" w:hAnsi="Calibri" w:cs="Calibri"/>
        </w:rPr>
      </w:r>
      <w:r w:rsidR="007D53A7">
        <w:rPr>
          <w:rFonts w:ascii="Calibri" w:hAnsi="Calibri" w:cs="Calibri"/>
        </w:rPr>
        <w:fldChar w:fldCharType="separate"/>
      </w:r>
      <w:r w:rsidR="007D53A7">
        <w:rPr>
          <w:rFonts w:ascii="Calibri" w:hAnsi="Calibri" w:cs="Calibri"/>
        </w:rPr>
        <w:t>[8]</w:t>
      </w:r>
      <w:r w:rsidR="007D53A7">
        <w:rPr>
          <w:rFonts w:ascii="Calibri" w:hAnsi="Calibri" w:cs="Calibri"/>
        </w:rPr>
        <w:fldChar w:fldCharType="end"/>
      </w:r>
      <w:r w:rsidR="00EA2785">
        <w:rPr>
          <w:rFonts w:ascii="Calibri" w:hAnsi="Calibri" w:cs="Calibri"/>
        </w:rPr>
        <w:t xml:space="preserve"> </w:t>
      </w:r>
      <w:r w:rsidR="000E22DC" w:rsidRPr="00F85714">
        <w:rPr>
          <w:rFonts w:ascii="Calibri" w:hAnsi="Calibri" w:cs="Calibri"/>
        </w:rPr>
        <w:t xml:space="preserve"> – An explanatory document to assist users of the Excel workbook</w:t>
      </w:r>
      <w:r w:rsidR="00F85714" w:rsidRPr="00F85714">
        <w:rPr>
          <w:rFonts w:ascii="Calibri" w:hAnsi="Calibri" w:cs="Calibri"/>
        </w:rPr>
        <w:t>.</w:t>
      </w:r>
    </w:p>
    <w:p w14:paraId="6C65BF07" w14:textId="7614811E" w:rsidR="00162721" w:rsidRDefault="00C140C0" w:rsidP="00F85714">
      <w:pPr>
        <w:pStyle w:val="ListParagraph"/>
        <w:numPr>
          <w:ilvl w:val="0"/>
          <w:numId w:val="8"/>
        </w:numPr>
        <w:rPr>
          <w:rFonts w:ascii="Calibri" w:hAnsi="Calibri" w:cs="Calibri"/>
        </w:rPr>
      </w:pPr>
      <w:r w:rsidRPr="00F85714">
        <w:rPr>
          <w:rFonts w:ascii="Calibri" w:hAnsi="Calibri" w:cs="Calibri"/>
        </w:rPr>
        <w:t>ENG14-3.1.1.3 Revised Leading Line Design Programme E-112-2</w:t>
      </w:r>
      <w:r w:rsidR="007D53A7">
        <w:rPr>
          <w:rFonts w:ascii="Calibri" w:hAnsi="Calibri" w:cs="Calibri"/>
        </w:rPr>
        <w:t xml:space="preserve"> </w:t>
      </w:r>
      <w:r w:rsidR="007D53A7">
        <w:rPr>
          <w:rFonts w:ascii="Calibri" w:hAnsi="Calibri" w:cs="Calibri"/>
        </w:rPr>
        <w:fldChar w:fldCharType="begin"/>
      </w:r>
      <w:r w:rsidR="007D53A7">
        <w:rPr>
          <w:rFonts w:ascii="Calibri" w:hAnsi="Calibri" w:cs="Calibri"/>
        </w:rPr>
        <w:instrText xml:space="preserve"> REF _Ref163715973 \r \h </w:instrText>
      </w:r>
      <w:r w:rsidR="007D53A7">
        <w:rPr>
          <w:rFonts w:ascii="Calibri" w:hAnsi="Calibri" w:cs="Calibri"/>
        </w:rPr>
      </w:r>
      <w:r w:rsidR="007D53A7">
        <w:rPr>
          <w:rFonts w:ascii="Calibri" w:hAnsi="Calibri" w:cs="Calibri"/>
        </w:rPr>
        <w:fldChar w:fldCharType="separate"/>
      </w:r>
      <w:r w:rsidR="007D53A7">
        <w:rPr>
          <w:rFonts w:ascii="Calibri" w:hAnsi="Calibri" w:cs="Calibri"/>
        </w:rPr>
        <w:t>[9]</w:t>
      </w:r>
      <w:r w:rsidR="007D53A7">
        <w:rPr>
          <w:rFonts w:ascii="Calibri" w:hAnsi="Calibri" w:cs="Calibri"/>
        </w:rPr>
        <w:fldChar w:fldCharType="end"/>
      </w:r>
      <w:r w:rsidR="007D53A7">
        <w:rPr>
          <w:rFonts w:ascii="Calibri" w:hAnsi="Calibri" w:cs="Calibri"/>
        </w:rPr>
        <w:t xml:space="preserve"> </w:t>
      </w:r>
      <w:r w:rsidR="00F85714" w:rsidRPr="00F85714">
        <w:rPr>
          <w:rFonts w:ascii="Calibri" w:hAnsi="Calibri" w:cs="Calibri"/>
        </w:rPr>
        <w:t>– A revised Excel workbook with modified parameters.</w:t>
      </w:r>
      <w:r w:rsidR="008067A6">
        <w:rPr>
          <w:rFonts w:ascii="Calibri" w:hAnsi="Calibri" w:cs="Calibri"/>
        </w:rPr>
        <w:t xml:space="preserve"> Note that there are two versions of the spreadsheet in the Leading Lines folder in the output from </w:t>
      </w:r>
      <w:r w:rsidR="002635E1">
        <w:rPr>
          <w:rFonts w:ascii="Calibri" w:hAnsi="Calibri" w:cs="Calibri"/>
        </w:rPr>
        <w:t>ENG14. It is not immediately clear which one should be used.</w:t>
      </w:r>
    </w:p>
    <w:bookmarkEnd w:id="0"/>
    <w:p w14:paraId="083201AF" w14:textId="1BD74BC5" w:rsidR="006B56F9" w:rsidRPr="006B56F9" w:rsidRDefault="00EA2785" w:rsidP="006B56F9">
      <w:pPr>
        <w:rPr>
          <w:rFonts w:ascii="Calibri" w:hAnsi="Calibri" w:cs="Calibri"/>
        </w:rPr>
      </w:pPr>
      <w:r>
        <w:rPr>
          <w:rFonts w:ascii="Calibri" w:hAnsi="Calibri" w:cs="Calibri"/>
        </w:rPr>
        <w:t xml:space="preserve">It is suggested </w:t>
      </w:r>
      <w:r w:rsidR="00944C2F">
        <w:rPr>
          <w:rFonts w:ascii="Calibri" w:hAnsi="Calibri" w:cs="Calibri"/>
        </w:rPr>
        <w:t xml:space="preserve">by Partel and Frank </w:t>
      </w:r>
      <w:r>
        <w:rPr>
          <w:rFonts w:ascii="Calibri" w:hAnsi="Calibri" w:cs="Calibri"/>
        </w:rPr>
        <w:t xml:space="preserve">that the </w:t>
      </w:r>
      <w:r w:rsidR="0004254A">
        <w:rPr>
          <w:rFonts w:ascii="Calibri" w:hAnsi="Calibri" w:cs="Calibri"/>
        </w:rPr>
        <w:t xml:space="preserve">Recommendation is </w:t>
      </w:r>
      <w:r w:rsidR="00944C2F">
        <w:rPr>
          <w:rFonts w:ascii="Calibri" w:hAnsi="Calibri" w:cs="Calibri"/>
        </w:rPr>
        <w:t>withdrawn completely</w:t>
      </w:r>
      <w:r w:rsidR="0004254A">
        <w:rPr>
          <w:rFonts w:ascii="Calibri" w:hAnsi="Calibri" w:cs="Calibri"/>
        </w:rPr>
        <w:t>.</w:t>
      </w:r>
    </w:p>
    <w:p w14:paraId="376BA198" w14:textId="2DF40FDE" w:rsidR="000D69CE" w:rsidRPr="000D69CE" w:rsidRDefault="00FD2DC8" w:rsidP="00E3547C">
      <w:pPr>
        <w:rPr>
          <w:rFonts w:ascii="Calibri" w:hAnsi="Calibri" w:cs="Calibri"/>
          <w:b/>
          <w:bCs/>
        </w:rPr>
      </w:pPr>
      <w:r>
        <w:rPr>
          <w:rFonts w:ascii="Calibri" w:hAnsi="Calibri" w:cs="Calibri"/>
          <w:b/>
          <w:bCs/>
        </w:rPr>
        <w:t xml:space="preserve">Initial </w:t>
      </w:r>
      <w:r w:rsidR="0066106F">
        <w:rPr>
          <w:rFonts w:ascii="Calibri" w:hAnsi="Calibri" w:cs="Calibri"/>
          <w:b/>
          <w:bCs/>
        </w:rPr>
        <w:t>Comments</w:t>
      </w:r>
    </w:p>
    <w:p w14:paraId="4B48ADD2" w14:textId="77777777" w:rsidR="007202C0" w:rsidRPr="007202C0" w:rsidRDefault="000D69CE" w:rsidP="00CD26BA">
      <w:pPr>
        <w:pStyle w:val="ListParagraph"/>
        <w:numPr>
          <w:ilvl w:val="0"/>
          <w:numId w:val="9"/>
        </w:numPr>
        <w:rPr>
          <w:rFonts w:ascii="Calibri" w:hAnsi="Calibri" w:cs="Calibri"/>
          <w:i/>
          <w:iCs/>
        </w:rPr>
      </w:pPr>
      <w:r w:rsidRPr="00CD26BA">
        <w:rPr>
          <w:rFonts w:ascii="Calibri" w:hAnsi="Calibri" w:cs="Calibri"/>
        </w:rPr>
        <w:t xml:space="preserve">If the </w:t>
      </w:r>
      <w:r w:rsidR="000E7F4E" w:rsidRPr="00CD26BA">
        <w:rPr>
          <w:rFonts w:ascii="Calibri" w:hAnsi="Calibri" w:cs="Calibri"/>
        </w:rPr>
        <w:t>Recommendation</w:t>
      </w:r>
      <w:r w:rsidR="003E5AB7" w:rsidRPr="00CD26BA">
        <w:rPr>
          <w:rFonts w:ascii="Calibri" w:hAnsi="Calibri" w:cs="Calibri"/>
        </w:rPr>
        <w:t xml:space="preserve"> </w:t>
      </w:r>
      <w:r w:rsidR="006873F1" w:rsidRPr="006873F1">
        <w:rPr>
          <w:rFonts w:ascii="Calibri" w:hAnsi="Calibri" w:cs="Calibri"/>
          <w:i/>
          <w:iCs/>
        </w:rPr>
        <w:t>R0112</w:t>
      </w:r>
      <w:r w:rsidR="006873F1">
        <w:rPr>
          <w:rFonts w:ascii="Calibri" w:hAnsi="Calibri" w:cs="Calibri"/>
        </w:rPr>
        <w:t xml:space="preserve"> </w:t>
      </w:r>
      <w:r w:rsidRPr="00CD26BA">
        <w:rPr>
          <w:rFonts w:ascii="Calibri" w:hAnsi="Calibri" w:cs="Calibri"/>
        </w:rPr>
        <w:t xml:space="preserve">is removed, what </w:t>
      </w:r>
      <w:r w:rsidR="00FE59C5" w:rsidRPr="00CD26BA">
        <w:rPr>
          <w:rFonts w:ascii="Calibri" w:hAnsi="Calibri" w:cs="Calibri"/>
        </w:rPr>
        <w:t>essential information will be missed? Is it covered elsewhere?</w:t>
      </w:r>
      <w:r w:rsidR="00A3759F" w:rsidRPr="00CD26BA">
        <w:rPr>
          <w:rFonts w:ascii="Calibri" w:hAnsi="Calibri" w:cs="Calibri"/>
        </w:rPr>
        <w:t xml:space="preserve"> Where will the Guideline sit?</w:t>
      </w:r>
      <w:r w:rsidR="00FD2DC8" w:rsidRPr="00CD26BA">
        <w:rPr>
          <w:rFonts w:ascii="Calibri" w:hAnsi="Calibri" w:cs="Calibri"/>
        </w:rPr>
        <w:t xml:space="preserve"> The argument for it</w:t>
      </w:r>
      <w:r w:rsidR="006E19C9">
        <w:rPr>
          <w:rFonts w:ascii="Calibri" w:hAnsi="Calibri" w:cs="Calibri"/>
        </w:rPr>
        <w:t>s complete removal</w:t>
      </w:r>
      <w:r w:rsidR="00FD2DC8" w:rsidRPr="00CD26BA">
        <w:rPr>
          <w:rFonts w:ascii="Calibri" w:hAnsi="Calibri" w:cs="Calibri"/>
        </w:rPr>
        <w:t xml:space="preserve"> is not clear</w:t>
      </w:r>
      <w:r w:rsidR="001C7314">
        <w:rPr>
          <w:rFonts w:ascii="Calibri" w:hAnsi="Calibri" w:cs="Calibri"/>
        </w:rPr>
        <w:t xml:space="preserve">, although </w:t>
      </w:r>
      <w:r w:rsidR="007A3927">
        <w:rPr>
          <w:rFonts w:ascii="Calibri" w:hAnsi="Calibri" w:cs="Calibri"/>
        </w:rPr>
        <w:t>understandable</w:t>
      </w:r>
      <w:r w:rsidR="001C7314">
        <w:rPr>
          <w:rFonts w:ascii="Calibri" w:hAnsi="Calibri" w:cs="Calibri"/>
        </w:rPr>
        <w:t xml:space="preserve"> why the detailed information should sit within the Guideline</w:t>
      </w:r>
      <w:r w:rsidR="006873F1">
        <w:rPr>
          <w:rFonts w:ascii="Calibri" w:hAnsi="Calibri" w:cs="Calibri"/>
        </w:rPr>
        <w:t>.</w:t>
      </w:r>
      <w:r w:rsidR="007A3927">
        <w:rPr>
          <w:rFonts w:ascii="Calibri" w:hAnsi="Calibri" w:cs="Calibri"/>
        </w:rPr>
        <w:t xml:space="preserve"> </w:t>
      </w:r>
    </w:p>
    <w:p w14:paraId="51CB020F" w14:textId="286E9E1E" w:rsidR="00FE59C5" w:rsidRDefault="007202C0" w:rsidP="007202C0">
      <w:pPr>
        <w:ind w:left="1080"/>
        <w:rPr>
          <w:rFonts w:ascii="Calibri" w:hAnsi="Calibri" w:cs="Calibri"/>
          <w:b/>
          <w:bCs/>
          <w:i/>
          <w:iCs/>
        </w:rPr>
      </w:pPr>
      <w:r w:rsidRPr="00282D18">
        <w:rPr>
          <w:rFonts w:ascii="Calibri" w:hAnsi="Calibri" w:cs="Calibri"/>
          <w:b/>
          <w:bCs/>
          <w:i/>
          <w:iCs/>
        </w:rPr>
        <w:t xml:space="preserve">Proposed </w:t>
      </w:r>
      <w:r w:rsidR="007B02B3" w:rsidRPr="00282D18">
        <w:rPr>
          <w:rFonts w:ascii="Calibri" w:hAnsi="Calibri" w:cs="Calibri"/>
          <w:b/>
          <w:bCs/>
          <w:i/>
          <w:iCs/>
        </w:rPr>
        <w:t>a</w:t>
      </w:r>
      <w:r w:rsidR="007A3927" w:rsidRPr="00282D18">
        <w:rPr>
          <w:rFonts w:ascii="Calibri" w:hAnsi="Calibri" w:cs="Calibri"/>
          <w:b/>
          <w:bCs/>
          <w:i/>
          <w:iCs/>
        </w:rPr>
        <w:t xml:space="preserve">ction – discussion </w:t>
      </w:r>
      <w:r w:rsidRPr="00282D18">
        <w:rPr>
          <w:rFonts w:ascii="Calibri" w:hAnsi="Calibri" w:cs="Calibri"/>
          <w:b/>
          <w:bCs/>
          <w:i/>
          <w:iCs/>
        </w:rPr>
        <w:t>within WG1/ENG on validity of Recommendation</w:t>
      </w:r>
    </w:p>
    <w:p w14:paraId="7CAD13CF" w14:textId="257793C9" w:rsidR="00477BFF" w:rsidRPr="00477BFF" w:rsidRDefault="00477BFF" w:rsidP="007202C0">
      <w:pPr>
        <w:ind w:left="1080"/>
        <w:rPr>
          <w:rFonts w:ascii="Calibri" w:hAnsi="Calibri" w:cs="Calibri"/>
          <w:i/>
          <w:iCs/>
          <w:color w:val="0070C0"/>
        </w:rPr>
      </w:pPr>
      <w:r w:rsidRPr="00477BFF">
        <w:rPr>
          <w:rFonts w:ascii="Calibri" w:hAnsi="Calibri" w:cs="Calibri"/>
          <w:i/>
          <w:iCs/>
          <w:color w:val="0070C0"/>
        </w:rPr>
        <w:t xml:space="preserve">Update – group agreed to retain Recommendation in principle; Leading Lines and Lights is a specific situation that requires a recommendation on the separation and sensitivity parameters. Sarah to </w:t>
      </w:r>
      <w:proofErr w:type="spellStart"/>
      <w:r w:rsidRPr="00477BFF">
        <w:rPr>
          <w:rFonts w:ascii="Calibri" w:hAnsi="Calibri" w:cs="Calibri"/>
          <w:i/>
          <w:iCs/>
          <w:color w:val="0070C0"/>
        </w:rPr>
        <w:t>highlighlight</w:t>
      </w:r>
      <w:proofErr w:type="spellEnd"/>
      <w:r w:rsidRPr="00477BFF">
        <w:rPr>
          <w:rFonts w:ascii="Calibri" w:hAnsi="Calibri" w:cs="Calibri"/>
          <w:i/>
          <w:iCs/>
          <w:color w:val="0070C0"/>
        </w:rPr>
        <w:t xml:space="preserve"> where Frank and Partel had pointed out inconsistencies between the Recommendation and the Guideline a part of item 2 action</w:t>
      </w:r>
    </w:p>
    <w:p w14:paraId="1A71749A" w14:textId="294EF79A" w:rsidR="00CD26BA" w:rsidRDefault="009C7C8B" w:rsidP="00CD26BA">
      <w:pPr>
        <w:pStyle w:val="ListParagraph"/>
        <w:numPr>
          <w:ilvl w:val="0"/>
          <w:numId w:val="9"/>
        </w:numPr>
        <w:rPr>
          <w:rFonts w:ascii="Calibri" w:hAnsi="Calibri" w:cs="Calibri"/>
        </w:rPr>
      </w:pPr>
      <w:r>
        <w:rPr>
          <w:rFonts w:ascii="Calibri" w:hAnsi="Calibri" w:cs="Calibri"/>
        </w:rPr>
        <w:t xml:space="preserve">The </w:t>
      </w:r>
      <w:r w:rsidR="006873F1">
        <w:rPr>
          <w:rFonts w:ascii="Calibri" w:hAnsi="Calibri" w:cs="Calibri"/>
        </w:rPr>
        <w:t xml:space="preserve">proposed </w:t>
      </w:r>
      <w:r>
        <w:rPr>
          <w:rFonts w:ascii="Calibri" w:hAnsi="Calibri" w:cs="Calibri"/>
        </w:rPr>
        <w:t>Guideline</w:t>
      </w:r>
      <w:r w:rsidR="006873F1">
        <w:rPr>
          <w:rFonts w:ascii="Calibri" w:hAnsi="Calibri" w:cs="Calibri"/>
        </w:rPr>
        <w:t xml:space="preserve"> </w:t>
      </w:r>
      <w:r w:rsidR="006873F1" w:rsidRPr="006873F1">
        <w:rPr>
          <w:rFonts w:ascii="Calibri" w:hAnsi="Calibri" w:cs="Calibri"/>
          <w:i/>
          <w:iCs/>
        </w:rPr>
        <w:t>G1023</w:t>
      </w:r>
      <w:r>
        <w:rPr>
          <w:rFonts w:ascii="Calibri" w:hAnsi="Calibri" w:cs="Calibri"/>
        </w:rPr>
        <w:t xml:space="preserve"> </w:t>
      </w:r>
      <w:r w:rsidR="00DB14C9">
        <w:rPr>
          <w:rFonts w:ascii="Calibri" w:hAnsi="Calibri" w:cs="Calibri"/>
        </w:rPr>
        <w:t>is now a long explanatory</w:t>
      </w:r>
      <w:r w:rsidR="00E17FC7">
        <w:rPr>
          <w:rFonts w:ascii="Calibri" w:hAnsi="Calibri" w:cs="Calibri"/>
        </w:rPr>
        <w:t xml:space="preserve"> document that </w:t>
      </w:r>
      <w:r w:rsidR="00604D57">
        <w:rPr>
          <w:rFonts w:ascii="Calibri" w:hAnsi="Calibri" w:cs="Calibri"/>
        </w:rPr>
        <w:t xml:space="preserve">contains tracked changes with comments from Partel, commenting on Frank’s initial </w:t>
      </w:r>
      <w:r w:rsidR="009208F1">
        <w:rPr>
          <w:rFonts w:ascii="Calibri" w:hAnsi="Calibri" w:cs="Calibri"/>
        </w:rPr>
        <w:t>rewrite</w:t>
      </w:r>
      <w:r w:rsidR="00604D57">
        <w:rPr>
          <w:rFonts w:ascii="Calibri" w:hAnsi="Calibri" w:cs="Calibri"/>
        </w:rPr>
        <w:t xml:space="preserve"> text. This </w:t>
      </w:r>
      <w:r w:rsidR="00E17FC7">
        <w:rPr>
          <w:rFonts w:ascii="Calibri" w:hAnsi="Calibri" w:cs="Calibri"/>
        </w:rPr>
        <w:t>requires detailed review, perhaps in comparison with</w:t>
      </w:r>
      <w:r w:rsidR="006E6A49">
        <w:rPr>
          <w:rFonts w:ascii="Calibri" w:hAnsi="Calibri" w:cs="Calibri"/>
        </w:rPr>
        <w:t xml:space="preserve"> the</w:t>
      </w:r>
      <w:r w:rsidR="006E6A49" w:rsidRPr="003A7B8F">
        <w:rPr>
          <w:rFonts w:ascii="Calibri" w:hAnsi="Calibri" w:cs="Calibri"/>
          <w:i/>
          <w:iCs/>
        </w:rPr>
        <w:t xml:space="preserve"> </w:t>
      </w:r>
      <w:proofErr w:type="spellStart"/>
      <w:r w:rsidR="006E6A49" w:rsidRPr="003A7B8F">
        <w:rPr>
          <w:rFonts w:ascii="Calibri" w:hAnsi="Calibri" w:cs="Calibri"/>
          <w:i/>
          <w:iCs/>
        </w:rPr>
        <w:t>Cerema</w:t>
      </w:r>
      <w:proofErr w:type="spellEnd"/>
      <w:r w:rsidR="006E6A49" w:rsidRPr="003A7B8F">
        <w:rPr>
          <w:rFonts w:ascii="Calibri" w:hAnsi="Calibri" w:cs="Calibri"/>
          <w:i/>
          <w:iCs/>
        </w:rPr>
        <w:t xml:space="preserve"> </w:t>
      </w:r>
      <w:r w:rsidR="006E6A49">
        <w:rPr>
          <w:rFonts w:ascii="Calibri" w:hAnsi="Calibri" w:cs="Calibri"/>
        </w:rPr>
        <w:t>docu</w:t>
      </w:r>
      <w:r w:rsidR="00CC0005">
        <w:rPr>
          <w:rFonts w:ascii="Calibri" w:hAnsi="Calibri" w:cs="Calibri"/>
        </w:rPr>
        <w:t xml:space="preserve">ment </w:t>
      </w:r>
      <w:r w:rsidR="0068545F">
        <w:rPr>
          <w:rFonts w:ascii="Calibri" w:hAnsi="Calibri" w:cs="Calibri"/>
        </w:rPr>
        <w:fldChar w:fldCharType="begin"/>
      </w:r>
      <w:r w:rsidR="0068545F">
        <w:rPr>
          <w:rFonts w:ascii="Calibri" w:hAnsi="Calibri" w:cs="Calibri"/>
        </w:rPr>
        <w:instrText xml:space="preserve"> REF _Ref163716526 \r \h </w:instrText>
      </w:r>
      <w:r w:rsidR="0068545F">
        <w:rPr>
          <w:rFonts w:ascii="Calibri" w:hAnsi="Calibri" w:cs="Calibri"/>
        </w:rPr>
      </w:r>
      <w:r w:rsidR="0068545F">
        <w:rPr>
          <w:rFonts w:ascii="Calibri" w:hAnsi="Calibri" w:cs="Calibri"/>
        </w:rPr>
        <w:fldChar w:fldCharType="separate"/>
      </w:r>
      <w:r w:rsidR="0068545F">
        <w:rPr>
          <w:rFonts w:ascii="Calibri" w:hAnsi="Calibri" w:cs="Calibri"/>
        </w:rPr>
        <w:t>[10]</w:t>
      </w:r>
      <w:r w:rsidR="0068545F">
        <w:rPr>
          <w:rFonts w:ascii="Calibri" w:hAnsi="Calibri" w:cs="Calibri"/>
        </w:rPr>
        <w:fldChar w:fldCharType="end"/>
      </w:r>
      <w:r w:rsidR="00A10C01">
        <w:rPr>
          <w:rFonts w:ascii="Calibri" w:hAnsi="Calibri" w:cs="Calibri"/>
        </w:rPr>
        <w:t xml:space="preserve"> </w:t>
      </w:r>
      <w:r w:rsidR="00CC0005">
        <w:rPr>
          <w:rFonts w:ascii="Calibri" w:hAnsi="Calibri" w:cs="Calibri"/>
        </w:rPr>
        <w:t>presented at ENG17</w:t>
      </w:r>
      <w:r w:rsidR="00B21626">
        <w:rPr>
          <w:rFonts w:ascii="Calibri" w:hAnsi="Calibri" w:cs="Calibri"/>
        </w:rPr>
        <w:t>.</w:t>
      </w:r>
      <w:r w:rsidR="00604D57">
        <w:rPr>
          <w:rFonts w:ascii="Calibri" w:hAnsi="Calibri" w:cs="Calibri"/>
        </w:rPr>
        <w:t xml:space="preserve"> </w:t>
      </w:r>
      <w:r w:rsidR="003A7B8F">
        <w:rPr>
          <w:rFonts w:ascii="Calibri" w:hAnsi="Calibri" w:cs="Calibri"/>
        </w:rPr>
        <w:t xml:space="preserve">The Cerema document has a similar intention to the proposed revised </w:t>
      </w:r>
      <w:r w:rsidR="003A7B8F" w:rsidRPr="003A7B8F">
        <w:rPr>
          <w:rFonts w:ascii="Calibri" w:hAnsi="Calibri" w:cs="Calibri"/>
          <w:i/>
          <w:iCs/>
        </w:rPr>
        <w:t>G1023</w:t>
      </w:r>
      <w:r w:rsidR="009208F1">
        <w:rPr>
          <w:rFonts w:ascii="Calibri" w:hAnsi="Calibri" w:cs="Calibri"/>
        </w:rPr>
        <w:t xml:space="preserve"> to take the reader through the process</w:t>
      </w:r>
      <w:r w:rsidR="00F24757">
        <w:rPr>
          <w:rFonts w:ascii="Calibri" w:hAnsi="Calibri" w:cs="Calibri"/>
        </w:rPr>
        <w:t>, referring where appropriate to the supporting theory.</w:t>
      </w:r>
      <w:r w:rsidR="00B21626">
        <w:rPr>
          <w:rFonts w:ascii="Calibri" w:hAnsi="Calibri" w:cs="Calibri"/>
        </w:rPr>
        <w:t xml:space="preserve"> </w:t>
      </w:r>
      <w:r w:rsidR="00F24757" w:rsidRPr="00F24757">
        <w:rPr>
          <w:rFonts w:ascii="Calibri" w:hAnsi="Calibri" w:cs="Calibri"/>
          <w:i/>
          <w:iCs/>
        </w:rPr>
        <w:t>G1023</w:t>
      </w:r>
      <w:r w:rsidR="00F24757">
        <w:rPr>
          <w:rFonts w:ascii="Calibri" w:hAnsi="Calibri" w:cs="Calibri"/>
        </w:rPr>
        <w:t xml:space="preserve"> </w:t>
      </w:r>
      <w:r w:rsidR="00B21626">
        <w:rPr>
          <w:rFonts w:ascii="Calibri" w:hAnsi="Calibri" w:cs="Calibri"/>
        </w:rPr>
        <w:t>requires various reviews</w:t>
      </w:r>
      <w:r w:rsidR="00267309">
        <w:rPr>
          <w:rFonts w:ascii="Calibri" w:hAnsi="Calibri" w:cs="Calibri"/>
        </w:rPr>
        <w:t xml:space="preserve"> – technical detail, logical progression</w:t>
      </w:r>
      <w:r w:rsidR="00F24757">
        <w:rPr>
          <w:rFonts w:ascii="Calibri" w:hAnsi="Calibri" w:cs="Calibri"/>
        </w:rPr>
        <w:t>,</w:t>
      </w:r>
      <w:r w:rsidR="00267309">
        <w:rPr>
          <w:rFonts w:ascii="Calibri" w:hAnsi="Calibri" w:cs="Calibri"/>
        </w:rPr>
        <w:t xml:space="preserve"> and grammar.</w:t>
      </w:r>
    </w:p>
    <w:p w14:paraId="2AC55635" w14:textId="6109EB21" w:rsidR="007202C0" w:rsidRDefault="007202C0" w:rsidP="007202C0">
      <w:pPr>
        <w:ind w:left="1080"/>
        <w:rPr>
          <w:rFonts w:ascii="Calibri" w:hAnsi="Calibri" w:cs="Calibri"/>
          <w:b/>
          <w:bCs/>
          <w:i/>
          <w:iCs/>
        </w:rPr>
      </w:pPr>
      <w:r w:rsidRPr="00282D18">
        <w:rPr>
          <w:rFonts w:ascii="Calibri" w:hAnsi="Calibri" w:cs="Calibri"/>
          <w:b/>
          <w:bCs/>
          <w:i/>
          <w:iCs/>
        </w:rPr>
        <w:t xml:space="preserve">Proposed </w:t>
      </w:r>
      <w:r w:rsidR="007B02B3" w:rsidRPr="00282D18">
        <w:rPr>
          <w:rFonts w:ascii="Calibri" w:hAnsi="Calibri" w:cs="Calibri"/>
          <w:b/>
          <w:bCs/>
          <w:i/>
          <w:iCs/>
        </w:rPr>
        <w:t>a</w:t>
      </w:r>
      <w:r w:rsidRPr="00282D18">
        <w:rPr>
          <w:rFonts w:ascii="Calibri" w:hAnsi="Calibri" w:cs="Calibri"/>
          <w:b/>
          <w:bCs/>
          <w:i/>
          <w:iCs/>
        </w:rPr>
        <w:t xml:space="preserve">ction </w:t>
      </w:r>
      <w:r w:rsidR="005B147E" w:rsidRPr="00282D18">
        <w:rPr>
          <w:rFonts w:ascii="Calibri" w:hAnsi="Calibri" w:cs="Calibri"/>
          <w:b/>
          <w:bCs/>
          <w:i/>
          <w:iCs/>
        </w:rPr>
        <w:t>–</w:t>
      </w:r>
      <w:r w:rsidRPr="00282D18">
        <w:rPr>
          <w:rFonts w:ascii="Calibri" w:hAnsi="Calibri" w:cs="Calibri"/>
          <w:b/>
          <w:bCs/>
          <w:i/>
          <w:iCs/>
        </w:rPr>
        <w:t xml:space="preserve"> </w:t>
      </w:r>
      <w:r w:rsidR="005B147E" w:rsidRPr="00282D18">
        <w:rPr>
          <w:rFonts w:ascii="Calibri" w:hAnsi="Calibri" w:cs="Calibri"/>
          <w:b/>
          <w:bCs/>
          <w:i/>
          <w:iCs/>
        </w:rPr>
        <w:t xml:space="preserve">Sarah to review document from non-expert view and identify technical </w:t>
      </w:r>
      <w:r w:rsidR="00604D57" w:rsidRPr="00282D18">
        <w:rPr>
          <w:rFonts w:ascii="Calibri" w:hAnsi="Calibri" w:cs="Calibri"/>
          <w:b/>
          <w:bCs/>
          <w:i/>
          <w:iCs/>
        </w:rPr>
        <w:t>comments raised previously by Partel</w:t>
      </w:r>
      <w:r w:rsidR="00282D18" w:rsidRPr="00282D18">
        <w:rPr>
          <w:rFonts w:ascii="Calibri" w:hAnsi="Calibri" w:cs="Calibri"/>
          <w:b/>
          <w:bCs/>
          <w:i/>
          <w:iCs/>
        </w:rPr>
        <w:t>,</w:t>
      </w:r>
      <w:r w:rsidR="00B347A7" w:rsidRPr="00282D18">
        <w:rPr>
          <w:rFonts w:ascii="Calibri" w:hAnsi="Calibri" w:cs="Calibri"/>
          <w:b/>
          <w:bCs/>
          <w:i/>
          <w:iCs/>
        </w:rPr>
        <w:t xml:space="preserve"> and grammatical</w:t>
      </w:r>
      <w:r w:rsidR="00282D18" w:rsidRPr="00282D18">
        <w:rPr>
          <w:rFonts w:ascii="Calibri" w:hAnsi="Calibri" w:cs="Calibri"/>
          <w:b/>
          <w:bCs/>
          <w:i/>
          <w:iCs/>
        </w:rPr>
        <w:t xml:space="preserve"> revisions</w:t>
      </w:r>
      <w:r w:rsidR="00B347A7" w:rsidRPr="00282D18">
        <w:rPr>
          <w:rFonts w:ascii="Calibri" w:hAnsi="Calibri" w:cs="Calibri"/>
          <w:b/>
          <w:bCs/>
          <w:i/>
          <w:iCs/>
        </w:rPr>
        <w:t xml:space="preserve">. Technical expert TBC </w:t>
      </w:r>
      <w:r w:rsidR="007B02B3" w:rsidRPr="00282D18">
        <w:rPr>
          <w:rFonts w:ascii="Calibri" w:hAnsi="Calibri" w:cs="Calibri"/>
          <w:b/>
          <w:bCs/>
          <w:i/>
          <w:iCs/>
        </w:rPr>
        <w:t xml:space="preserve">in parallel, </w:t>
      </w:r>
      <w:r w:rsidR="00B347A7" w:rsidRPr="00282D18">
        <w:rPr>
          <w:rFonts w:ascii="Calibri" w:hAnsi="Calibri" w:cs="Calibri"/>
          <w:b/>
          <w:bCs/>
          <w:i/>
          <w:iCs/>
        </w:rPr>
        <w:t>t</w:t>
      </w:r>
      <w:r w:rsidR="007B02B3" w:rsidRPr="00282D18">
        <w:rPr>
          <w:rFonts w:ascii="Calibri" w:hAnsi="Calibri" w:cs="Calibri"/>
          <w:b/>
          <w:bCs/>
          <w:i/>
          <w:iCs/>
        </w:rPr>
        <w:t>o review technical content and then compare versions with Sarah.</w:t>
      </w:r>
    </w:p>
    <w:p w14:paraId="759D9E40" w14:textId="44B5750C" w:rsidR="00477BFF" w:rsidRPr="00477BFF" w:rsidRDefault="00477BFF" w:rsidP="007202C0">
      <w:pPr>
        <w:ind w:left="1080"/>
        <w:rPr>
          <w:rFonts w:ascii="Calibri" w:hAnsi="Calibri" w:cs="Calibri"/>
          <w:i/>
          <w:iCs/>
          <w:color w:val="0070C0"/>
        </w:rPr>
      </w:pPr>
      <w:r w:rsidRPr="00477BFF">
        <w:rPr>
          <w:rFonts w:ascii="Calibri" w:hAnsi="Calibri" w:cs="Calibri"/>
          <w:i/>
          <w:iCs/>
          <w:color w:val="0070C0"/>
        </w:rPr>
        <w:lastRenderedPageBreak/>
        <w:t>Update – agreed Sarah to review as non-expert, Marina to review as expert and Lingyan will contact Partel to see if he can be encouraged to continue this work for continuity and to avoid repetition or duplication of effort.</w:t>
      </w:r>
    </w:p>
    <w:p w14:paraId="5BBB4997" w14:textId="2FC83666" w:rsidR="00267309" w:rsidRDefault="00DF7FA2" w:rsidP="007B02B3">
      <w:pPr>
        <w:pStyle w:val="ListParagraph"/>
        <w:numPr>
          <w:ilvl w:val="0"/>
          <w:numId w:val="9"/>
        </w:numPr>
        <w:rPr>
          <w:rFonts w:ascii="Calibri" w:hAnsi="Calibri" w:cs="Calibri"/>
        </w:rPr>
      </w:pPr>
      <w:r>
        <w:rPr>
          <w:rFonts w:ascii="Calibri" w:hAnsi="Calibri" w:cs="Calibri"/>
        </w:rPr>
        <w:t>T</w:t>
      </w:r>
      <w:r w:rsidR="00267309">
        <w:rPr>
          <w:rFonts w:ascii="Calibri" w:hAnsi="Calibri" w:cs="Calibri"/>
        </w:rPr>
        <w:t xml:space="preserve">he proposed </w:t>
      </w:r>
      <w:r>
        <w:rPr>
          <w:rFonts w:ascii="Calibri" w:hAnsi="Calibri" w:cs="Calibri"/>
        </w:rPr>
        <w:t>tutorial document requires similar review</w:t>
      </w:r>
      <w:r w:rsidR="007E3EB4">
        <w:rPr>
          <w:rFonts w:ascii="Calibri" w:hAnsi="Calibri" w:cs="Calibri"/>
        </w:rPr>
        <w:t xml:space="preserve"> to the Guideline. </w:t>
      </w:r>
      <w:r w:rsidR="00A10C01">
        <w:rPr>
          <w:rFonts w:ascii="Calibri" w:hAnsi="Calibri" w:cs="Calibri"/>
        </w:rPr>
        <w:t xml:space="preserve">Perhaps </w:t>
      </w:r>
      <w:r w:rsidR="007E3EB4">
        <w:rPr>
          <w:rFonts w:ascii="Calibri" w:hAnsi="Calibri" w:cs="Calibri"/>
        </w:rPr>
        <w:t xml:space="preserve">this could be called </w:t>
      </w:r>
      <w:r w:rsidR="00D3537F">
        <w:rPr>
          <w:rFonts w:ascii="Calibri" w:hAnsi="Calibri" w:cs="Calibri"/>
        </w:rPr>
        <w:t>a M</w:t>
      </w:r>
      <w:r w:rsidR="0020471A">
        <w:rPr>
          <w:rFonts w:ascii="Calibri" w:hAnsi="Calibri" w:cs="Calibri"/>
        </w:rPr>
        <w:t>a</w:t>
      </w:r>
      <w:r w:rsidR="00D3537F">
        <w:rPr>
          <w:rFonts w:ascii="Calibri" w:hAnsi="Calibri" w:cs="Calibri"/>
        </w:rPr>
        <w:t>nual in alignment with o</w:t>
      </w:r>
      <w:r w:rsidR="0020471A">
        <w:rPr>
          <w:rFonts w:ascii="Calibri" w:hAnsi="Calibri" w:cs="Calibri"/>
        </w:rPr>
        <w:t xml:space="preserve">ther documents </w:t>
      </w:r>
      <w:r w:rsidR="002E2F93">
        <w:rPr>
          <w:rFonts w:ascii="Calibri" w:hAnsi="Calibri" w:cs="Calibri"/>
        </w:rPr>
        <w:t xml:space="preserve">and maintained by </w:t>
      </w:r>
      <w:proofErr w:type="gramStart"/>
      <w:r w:rsidR="002E2F93">
        <w:rPr>
          <w:rFonts w:ascii="Calibri" w:hAnsi="Calibri" w:cs="Calibri"/>
        </w:rPr>
        <w:t>WWA</w:t>
      </w:r>
      <w:proofErr w:type="gramEnd"/>
      <w:r w:rsidR="002E2F93">
        <w:rPr>
          <w:rFonts w:ascii="Calibri" w:hAnsi="Calibri" w:cs="Calibri"/>
        </w:rPr>
        <w:t xml:space="preserve"> but this requires formal agreement </w:t>
      </w:r>
      <w:r w:rsidR="00A528BD">
        <w:rPr>
          <w:rFonts w:ascii="Calibri" w:hAnsi="Calibri" w:cs="Calibri"/>
        </w:rPr>
        <w:t>with the WWA.</w:t>
      </w:r>
    </w:p>
    <w:p w14:paraId="371398AD" w14:textId="0596B907" w:rsidR="007B02B3" w:rsidRPr="00282D18" w:rsidRDefault="007B02B3" w:rsidP="007B02B3">
      <w:pPr>
        <w:ind w:left="1080"/>
        <w:rPr>
          <w:rFonts w:ascii="Calibri" w:hAnsi="Calibri" w:cs="Calibri"/>
          <w:b/>
          <w:bCs/>
          <w:i/>
          <w:iCs/>
        </w:rPr>
      </w:pPr>
      <w:r w:rsidRPr="00282D18">
        <w:rPr>
          <w:rFonts w:ascii="Calibri" w:hAnsi="Calibri" w:cs="Calibri"/>
          <w:b/>
          <w:bCs/>
          <w:i/>
          <w:iCs/>
        </w:rPr>
        <w:t xml:space="preserve">Proposed action – when </w:t>
      </w:r>
      <w:r w:rsidR="00BB3233" w:rsidRPr="00282D18">
        <w:rPr>
          <w:rFonts w:ascii="Calibri" w:hAnsi="Calibri" w:cs="Calibri"/>
          <w:b/>
          <w:bCs/>
          <w:i/>
          <w:iCs/>
        </w:rPr>
        <w:t xml:space="preserve">proposed G1023 has been reviewed </w:t>
      </w:r>
      <w:r w:rsidR="0051539D" w:rsidRPr="00282D18">
        <w:rPr>
          <w:rFonts w:ascii="Calibri" w:hAnsi="Calibri" w:cs="Calibri"/>
          <w:b/>
          <w:bCs/>
          <w:i/>
          <w:iCs/>
        </w:rPr>
        <w:t xml:space="preserve">technical expert and Sarah to review effectiveness </w:t>
      </w:r>
      <w:r w:rsidR="002C39A6" w:rsidRPr="00282D18">
        <w:rPr>
          <w:rFonts w:ascii="Calibri" w:hAnsi="Calibri" w:cs="Calibri"/>
          <w:b/>
          <w:bCs/>
          <w:i/>
          <w:iCs/>
        </w:rPr>
        <w:t xml:space="preserve">of tutorial document in conveying the </w:t>
      </w:r>
      <w:r w:rsidR="00036331" w:rsidRPr="00282D18">
        <w:rPr>
          <w:rFonts w:ascii="Calibri" w:hAnsi="Calibri" w:cs="Calibri"/>
          <w:b/>
          <w:bCs/>
          <w:i/>
          <w:iCs/>
        </w:rPr>
        <w:t>suggested leading line and light design process.</w:t>
      </w:r>
      <w:r w:rsidR="0068545F">
        <w:rPr>
          <w:rFonts w:ascii="Calibri" w:hAnsi="Calibri" w:cs="Calibri"/>
          <w:b/>
          <w:bCs/>
          <w:i/>
          <w:iCs/>
        </w:rPr>
        <w:t xml:space="preserve"> Check </w:t>
      </w:r>
      <w:proofErr w:type="gramStart"/>
      <w:r w:rsidR="0068545F">
        <w:rPr>
          <w:rFonts w:ascii="Calibri" w:hAnsi="Calibri" w:cs="Calibri"/>
          <w:b/>
          <w:bCs/>
          <w:i/>
          <w:iCs/>
        </w:rPr>
        <w:t>place</w:t>
      </w:r>
      <w:proofErr w:type="gramEnd"/>
      <w:r w:rsidR="0068545F">
        <w:rPr>
          <w:rFonts w:ascii="Calibri" w:hAnsi="Calibri" w:cs="Calibri"/>
          <w:b/>
          <w:bCs/>
          <w:i/>
          <w:iCs/>
        </w:rPr>
        <w:t xml:space="preserve"> the tutorial document/manual should exist.</w:t>
      </w:r>
    </w:p>
    <w:p w14:paraId="1EF1402F" w14:textId="045E30A7" w:rsidR="00A528BD" w:rsidRDefault="00A528BD" w:rsidP="00CD26BA">
      <w:pPr>
        <w:pStyle w:val="ListParagraph"/>
        <w:numPr>
          <w:ilvl w:val="0"/>
          <w:numId w:val="9"/>
        </w:numPr>
        <w:rPr>
          <w:rFonts w:ascii="Calibri" w:hAnsi="Calibri" w:cs="Calibri"/>
        </w:rPr>
      </w:pPr>
      <w:r>
        <w:rPr>
          <w:rFonts w:ascii="Calibri" w:hAnsi="Calibri" w:cs="Calibri"/>
        </w:rPr>
        <w:t xml:space="preserve">The </w:t>
      </w:r>
      <w:r w:rsidR="00C23EE2">
        <w:rPr>
          <w:rFonts w:ascii="Calibri" w:hAnsi="Calibri" w:cs="Calibri"/>
        </w:rPr>
        <w:t>proposed new version of the Excel Workbook requires a “sensitivity” test</w:t>
      </w:r>
      <w:r w:rsidR="000507AC">
        <w:rPr>
          <w:rFonts w:ascii="Calibri" w:hAnsi="Calibri" w:cs="Calibri"/>
        </w:rPr>
        <w:t>,</w:t>
      </w:r>
      <w:r w:rsidR="00C23EE2">
        <w:rPr>
          <w:rFonts w:ascii="Calibri" w:hAnsi="Calibri" w:cs="Calibri"/>
        </w:rPr>
        <w:t xml:space="preserve"> comparing </w:t>
      </w:r>
      <w:r w:rsidR="000507AC">
        <w:rPr>
          <w:rFonts w:ascii="Calibri" w:hAnsi="Calibri" w:cs="Calibri"/>
        </w:rPr>
        <w:t xml:space="preserve">results </w:t>
      </w:r>
      <w:r w:rsidR="00C23EE2">
        <w:rPr>
          <w:rFonts w:ascii="Calibri" w:hAnsi="Calibri" w:cs="Calibri"/>
        </w:rPr>
        <w:t>to the existing</w:t>
      </w:r>
      <w:r w:rsidR="000507AC">
        <w:rPr>
          <w:rFonts w:ascii="Calibri" w:hAnsi="Calibri" w:cs="Calibri"/>
        </w:rPr>
        <w:t xml:space="preserve"> workbook and</w:t>
      </w:r>
      <w:r w:rsidR="007A40EB">
        <w:rPr>
          <w:rFonts w:ascii="Calibri" w:hAnsi="Calibri" w:cs="Calibri"/>
        </w:rPr>
        <w:t xml:space="preserve"> referring to</w:t>
      </w:r>
      <w:r w:rsidR="000507AC">
        <w:rPr>
          <w:rFonts w:ascii="Calibri" w:hAnsi="Calibri" w:cs="Calibri"/>
        </w:rPr>
        <w:t xml:space="preserve"> the</w:t>
      </w:r>
      <w:r w:rsidR="00972AE3">
        <w:rPr>
          <w:rFonts w:ascii="Calibri" w:hAnsi="Calibri" w:cs="Calibri"/>
        </w:rPr>
        <w:t xml:space="preserve"> descriptions of changes in the i</w:t>
      </w:r>
      <w:r w:rsidR="006969FB">
        <w:rPr>
          <w:rFonts w:ascii="Calibri" w:hAnsi="Calibri" w:cs="Calibri"/>
        </w:rPr>
        <w:t xml:space="preserve">nput paper </w:t>
      </w:r>
      <w:r w:rsidR="00706BE7">
        <w:rPr>
          <w:rFonts w:ascii="Calibri" w:hAnsi="Calibri" w:cs="Calibri"/>
        </w:rPr>
        <w:fldChar w:fldCharType="begin"/>
      </w:r>
      <w:r w:rsidR="00706BE7">
        <w:rPr>
          <w:rFonts w:ascii="Calibri" w:hAnsi="Calibri" w:cs="Calibri"/>
        </w:rPr>
        <w:instrText xml:space="preserve"> REF _Ref163664228 \r \h </w:instrText>
      </w:r>
      <w:r w:rsidR="00706BE7">
        <w:rPr>
          <w:rFonts w:ascii="Calibri" w:hAnsi="Calibri" w:cs="Calibri"/>
        </w:rPr>
      </w:r>
      <w:r w:rsidR="00706BE7">
        <w:rPr>
          <w:rFonts w:ascii="Calibri" w:hAnsi="Calibri" w:cs="Calibri"/>
        </w:rPr>
        <w:fldChar w:fldCharType="separate"/>
      </w:r>
      <w:r w:rsidR="00706BE7">
        <w:rPr>
          <w:rFonts w:ascii="Calibri" w:hAnsi="Calibri" w:cs="Calibri"/>
        </w:rPr>
        <w:t>[5]</w:t>
      </w:r>
      <w:r w:rsidR="00706BE7">
        <w:rPr>
          <w:rFonts w:ascii="Calibri" w:hAnsi="Calibri" w:cs="Calibri"/>
        </w:rPr>
        <w:fldChar w:fldCharType="end"/>
      </w:r>
      <w:r w:rsidR="00706BE7">
        <w:rPr>
          <w:rFonts w:ascii="Calibri" w:hAnsi="Calibri" w:cs="Calibri"/>
        </w:rPr>
        <w:t>.</w:t>
      </w:r>
      <w:r w:rsidR="006969FB">
        <w:rPr>
          <w:rFonts w:ascii="Calibri" w:hAnsi="Calibri" w:cs="Calibri"/>
        </w:rPr>
        <w:fldChar w:fldCharType="begin"/>
      </w:r>
      <w:r w:rsidR="006969FB">
        <w:rPr>
          <w:rFonts w:ascii="Calibri" w:hAnsi="Calibri" w:cs="Calibri"/>
        </w:rPr>
        <w:instrText xml:space="preserve"> REF _Ref163645224 \r \h </w:instrText>
      </w:r>
      <w:r w:rsidR="006969FB">
        <w:rPr>
          <w:rFonts w:ascii="Calibri" w:hAnsi="Calibri" w:cs="Calibri"/>
        </w:rPr>
      </w:r>
      <w:r w:rsidR="00640755">
        <w:rPr>
          <w:rFonts w:ascii="Calibri" w:hAnsi="Calibri" w:cs="Calibri"/>
        </w:rPr>
        <w:fldChar w:fldCharType="separate"/>
      </w:r>
      <w:r w:rsidR="006969FB">
        <w:rPr>
          <w:rFonts w:ascii="Calibri" w:hAnsi="Calibri" w:cs="Calibri"/>
        </w:rPr>
        <w:fldChar w:fldCharType="end"/>
      </w:r>
      <w:r w:rsidR="00C23EE2">
        <w:rPr>
          <w:rFonts w:ascii="Calibri" w:hAnsi="Calibri" w:cs="Calibri"/>
        </w:rPr>
        <w:t xml:space="preserve"> </w:t>
      </w:r>
      <w:r w:rsidR="002635E1">
        <w:rPr>
          <w:rFonts w:ascii="Calibri" w:hAnsi="Calibri" w:cs="Calibri"/>
        </w:rPr>
        <w:t>It is important to establish the difference, if any</w:t>
      </w:r>
      <w:r w:rsidR="003A054C">
        <w:rPr>
          <w:rFonts w:ascii="Calibri" w:hAnsi="Calibri" w:cs="Calibri"/>
        </w:rPr>
        <w:t>,</w:t>
      </w:r>
      <w:r w:rsidR="002635E1">
        <w:rPr>
          <w:rFonts w:ascii="Calibri" w:hAnsi="Calibri" w:cs="Calibri"/>
        </w:rPr>
        <w:t xml:space="preserve"> between</w:t>
      </w:r>
      <w:r w:rsidR="003A054C">
        <w:rPr>
          <w:rFonts w:ascii="Calibri" w:hAnsi="Calibri" w:cs="Calibri"/>
        </w:rPr>
        <w:t xml:space="preserve"> the two versions of the </w:t>
      </w:r>
      <w:r w:rsidR="007F0F74">
        <w:rPr>
          <w:rFonts w:ascii="Calibri" w:hAnsi="Calibri" w:cs="Calibri"/>
        </w:rPr>
        <w:t>workbooks as mentioned above.</w:t>
      </w:r>
    </w:p>
    <w:p w14:paraId="23B51B58" w14:textId="00F73D7D" w:rsidR="00036331" w:rsidRPr="00282D18" w:rsidRDefault="00991C3D" w:rsidP="00991C3D">
      <w:pPr>
        <w:ind w:left="1080"/>
        <w:rPr>
          <w:rFonts w:ascii="Calibri" w:hAnsi="Calibri" w:cs="Calibri"/>
          <w:b/>
          <w:bCs/>
          <w:i/>
          <w:iCs/>
        </w:rPr>
      </w:pPr>
      <w:r w:rsidRPr="00282D18">
        <w:rPr>
          <w:rFonts w:ascii="Calibri" w:hAnsi="Calibri" w:cs="Calibri"/>
          <w:b/>
          <w:bCs/>
          <w:i/>
          <w:iCs/>
        </w:rPr>
        <w:t xml:space="preserve">Proposed action – technical expert to review the workbook </w:t>
      </w:r>
      <w:r w:rsidR="0048572C" w:rsidRPr="00282D18">
        <w:rPr>
          <w:rFonts w:ascii="Calibri" w:hAnsi="Calibri" w:cs="Calibri"/>
          <w:b/>
          <w:bCs/>
          <w:i/>
          <w:iCs/>
        </w:rPr>
        <w:t>following review of proposed G1023 to establish differences to existing version.</w:t>
      </w:r>
    </w:p>
    <w:p w14:paraId="1082F6B3" w14:textId="2D3E1572" w:rsidR="00AB1F21" w:rsidRDefault="00AB1F21" w:rsidP="00F45597">
      <w:pPr>
        <w:rPr>
          <w:rFonts w:ascii="Calibri" w:hAnsi="Calibri" w:cs="Calibri"/>
          <w:b/>
          <w:bCs/>
        </w:rPr>
      </w:pPr>
      <w:r w:rsidRPr="00A3759F">
        <w:rPr>
          <w:rFonts w:ascii="Calibri" w:hAnsi="Calibri" w:cs="Calibri"/>
          <w:b/>
          <w:bCs/>
        </w:rPr>
        <w:t>References</w:t>
      </w:r>
    </w:p>
    <w:p w14:paraId="7024B329" w14:textId="4D818DE0" w:rsidR="00536DA4" w:rsidRDefault="00536DA4" w:rsidP="00F45597">
      <w:pPr>
        <w:rPr>
          <w:rFonts w:ascii="Calibri" w:hAnsi="Calibri" w:cs="Calibri"/>
          <w:b/>
          <w:bCs/>
        </w:rPr>
      </w:pPr>
      <w:proofErr w:type="gramStart"/>
      <w:r w:rsidRPr="00292EB2">
        <w:rPr>
          <w:rFonts w:ascii="Calibri" w:hAnsi="Calibri" w:cs="Calibri"/>
          <w:i/>
          <w:iCs/>
        </w:rPr>
        <w:t>All of</w:t>
      </w:r>
      <w:proofErr w:type="gramEnd"/>
      <w:r w:rsidRPr="00292EB2">
        <w:rPr>
          <w:rFonts w:ascii="Calibri" w:hAnsi="Calibri" w:cs="Calibri"/>
          <w:i/>
          <w:iCs/>
        </w:rPr>
        <w:t xml:space="preserve"> the reference documents listed below </w:t>
      </w:r>
      <w:r w:rsidR="00672524" w:rsidRPr="00292EB2">
        <w:rPr>
          <w:rFonts w:ascii="Calibri" w:hAnsi="Calibri" w:cs="Calibri"/>
          <w:i/>
          <w:iCs/>
        </w:rPr>
        <w:t>(plus this document )</w:t>
      </w:r>
      <w:r w:rsidRPr="00292EB2">
        <w:rPr>
          <w:rFonts w:ascii="Calibri" w:hAnsi="Calibri" w:cs="Calibri"/>
          <w:i/>
          <w:iCs/>
        </w:rPr>
        <w:t>are in a folder in the ENG 18 file</w:t>
      </w:r>
      <w:r w:rsidR="00672524" w:rsidRPr="00292EB2">
        <w:rPr>
          <w:rFonts w:ascii="Calibri" w:hAnsi="Calibri" w:cs="Calibri"/>
          <w:i/>
          <w:iCs/>
        </w:rPr>
        <w:t>share</w:t>
      </w:r>
      <w:r w:rsidR="00292EB2">
        <w:rPr>
          <w:rFonts w:ascii="Calibri" w:hAnsi="Calibri" w:cs="Calibri"/>
          <w:b/>
          <w:bCs/>
        </w:rPr>
        <w:t xml:space="preserve"> </w:t>
      </w:r>
      <w:hyperlink r:id="rId12" w:history="1">
        <w:r w:rsidR="00292EB2" w:rsidRPr="00820D2E">
          <w:rPr>
            <w:rStyle w:val="Hyperlink"/>
            <w:rFonts w:ascii="Calibri" w:hAnsi="Calibri" w:cs="Calibri"/>
            <w:b/>
            <w:bCs/>
          </w:rPr>
          <w:t>https://nextcloud.iala-aism.org/index.php/s/8BYwHZ2gyrHktDe</w:t>
        </w:r>
      </w:hyperlink>
    </w:p>
    <w:p w14:paraId="0F25A4B6" w14:textId="77777777" w:rsidR="005D668D" w:rsidRDefault="005D668D" w:rsidP="00706BE7">
      <w:pPr>
        <w:pStyle w:val="ListParagraph"/>
        <w:numPr>
          <w:ilvl w:val="0"/>
          <w:numId w:val="6"/>
        </w:numPr>
        <w:ind w:left="567" w:hanging="567"/>
        <w:rPr>
          <w:rFonts w:ascii="Calibri" w:hAnsi="Calibri" w:cs="Calibri"/>
        </w:rPr>
      </w:pPr>
      <w:bookmarkStart w:id="1" w:name="_Ref163664335"/>
      <w:bookmarkStart w:id="2" w:name="_Ref163664206"/>
      <w:bookmarkStart w:id="3" w:name="_Ref163645224"/>
      <w:r>
        <w:rPr>
          <w:rFonts w:ascii="Calibri" w:hAnsi="Calibri" w:cs="Calibri"/>
        </w:rPr>
        <w:t>IALA. (2005) Recommendation R0112 Leading Lights</w:t>
      </w:r>
      <w:bookmarkEnd w:id="1"/>
    </w:p>
    <w:p w14:paraId="322CA5CC" w14:textId="77777777" w:rsidR="005D668D" w:rsidRDefault="005D668D" w:rsidP="00706BE7">
      <w:pPr>
        <w:pStyle w:val="ListParagraph"/>
        <w:numPr>
          <w:ilvl w:val="0"/>
          <w:numId w:val="6"/>
        </w:numPr>
        <w:ind w:left="567" w:hanging="567"/>
        <w:rPr>
          <w:rFonts w:ascii="Calibri" w:hAnsi="Calibri" w:cs="Calibri"/>
        </w:rPr>
      </w:pPr>
      <w:bookmarkStart w:id="4" w:name="_Ref163664355"/>
      <w:bookmarkStart w:id="5" w:name="_Ref163718533"/>
      <w:bookmarkEnd w:id="4"/>
      <w:r>
        <w:rPr>
          <w:rFonts w:ascii="Calibri" w:hAnsi="Calibri" w:cs="Calibri"/>
        </w:rPr>
        <w:t xml:space="preserve">IALA. (2005) </w:t>
      </w:r>
      <w:r w:rsidRPr="00160AEC">
        <w:rPr>
          <w:rFonts w:ascii="Calibri" w:hAnsi="Calibri" w:cs="Calibri"/>
        </w:rPr>
        <w:t>Guideline G1023 The Design of Leading Lines</w:t>
      </w:r>
      <w:bookmarkEnd w:id="5"/>
    </w:p>
    <w:p w14:paraId="75E1481E" w14:textId="77777777" w:rsidR="005D668D" w:rsidRDefault="005D668D" w:rsidP="00706BE7">
      <w:pPr>
        <w:pStyle w:val="ListParagraph"/>
        <w:numPr>
          <w:ilvl w:val="0"/>
          <w:numId w:val="6"/>
        </w:numPr>
        <w:ind w:left="567" w:hanging="567"/>
        <w:rPr>
          <w:rFonts w:ascii="Calibri" w:hAnsi="Calibri" w:cs="Calibri"/>
        </w:rPr>
      </w:pPr>
      <w:bookmarkStart w:id="6" w:name="_Ref163715636"/>
      <w:r>
        <w:rPr>
          <w:rFonts w:ascii="Calibri" w:hAnsi="Calibri" w:cs="Calibri"/>
        </w:rPr>
        <w:t>IALA. (2001) Design of Leading Lines Program (Excel Workbook)</w:t>
      </w:r>
      <w:bookmarkEnd w:id="6"/>
    </w:p>
    <w:p w14:paraId="7B2F1CD0" w14:textId="6663332C" w:rsidR="00577AF4" w:rsidRDefault="00AB1F21" w:rsidP="00706BE7">
      <w:pPr>
        <w:pStyle w:val="ListParagraph"/>
        <w:numPr>
          <w:ilvl w:val="0"/>
          <w:numId w:val="6"/>
        </w:numPr>
        <w:ind w:left="567" w:hanging="567"/>
        <w:rPr>
          <w:rFonts w:ascii="Calibri" w:hAnsi="Calibri" w:cs="Calibri"/>
        </w:rPr>
      </w:pPr>
      <w:bookmarkStart w:id="7" w:name="_Ref163718604"/>
      <w:r w:rsidRPr="00A3759F">
        <w:rPr>
          <w:rFonts w:ascii="Calibri" w:hAnsi="Calibri" w:cs="Calibri"/>
        </w:rPr>
        <w:t xml:space="preserve">IALA. </w:t>
      </w:r>
      <w:r w:rsidR="00577AF4" w:rsidRPr="00577AF4">
        <w:rPr>
          <w:rFonts w:ascii="Calibri" w:hAnsi="Calibri" w:cs="Calibri"/>
        </w:rPr>
        <w:t>Task 2.1.4</w:t>
      </w:r>
      <w:r w:rsidR="00D7093C">
        <w:rPr>
          <w:rFonts w:ascii="Calibri" w:hAnsi="Calibri" w:cs="Calibri"/>
        </w:rPr>
        <w:t xml:space="preserve"> </w:t>
      </w:r>
      <w:r w:rsidR="00577AF4" w:rsidRPr="00577AF4">
        <w:rPr>
          <w:rFonts w:ascii="Calibri" w:hAnsi="Calibri" w:cs="Calibri"/>
        </w:rPr>
        <w:t>Develop e-112 leading lights and G1023 leading lines into a guideline</w:t>
      </w:r>
      <w:r w:rsidR="003040DF">
        <w:rPr>
          <w:rFonts w:ascii="Calibri" w:hAnsi="Calibri" w:cs="Calibri"/>
        </w:rPr>
        <w:t xml:space="preserve"> October 202</w:t>
      </w:r>
      <w:r w:rsidR="00472C77">
        <w:rPr>
          <w:rFonts w:ascii="Calibri" w:hAnsi="Calibri" w:cs="Calibri"/>
        </w:rPr>
        <w:t>3</w:t>
      </w:r>
      <w:bookmarkEnd w:id="2"/>
      <w:bookmarkEnd w:id="7"/>
    </w:p>
    <w:p w14:paraId="4A664046" w14:textId="0E0EBC87" w:rsidR="00AB1F21" w:rsidRDefault="00223977" w:rsidP="00706BE7">
      <w:pPr>
        <w:pStyle w:val="ListParagraph"/>
        <w:numPr>
          <w:ilvl w:val="0"/>
          <w:numId w:val="6"/>
        </w:numPr>
        <w:ind w:left="567" w:hanging="567"/>
        <w:rPr>
          <w:rFonts w:ascii="Calibri" w:hAnsi="Calibri" w:cs="Calibri"/>
        </w:rPr>
      </w:pPr>
      <w:bookmarkStart w:id="8" w:name="_Ref163664228"/>
      <w:r w:rsidRPr="00A3759F">
        <w:rPr>
          <w:rFonts w:ascii="Calibri" w:hAnsi="Calibri" w:cs="Calibri"/>
        </w:rPr>
        <w:t>IALA</w:t>
      </w:r>
      <w:r w:rsidR="00577AF4">
        <w:rPr>
          <w:rFonts w:ascii="Calibri" w:hAnsi="Calibri" w:cs="Calibri"/>
        </w:rPr>
        <w:t>.</w:t>
      </w:r>
      <w:r w:rsidRPr="00A3759F">
        <w:rPr>
          <w:rFonts w:ascii="Calibri" w:hAnsi="Calibri" w:cs="Calibri"/>
        </w:rPr>
        <w:t xml:space="preserve"> Report ENG 13, Action item 29 Input paper: </w:t>
      </w:r>
      <w:r w:rsidR="00AB1F21" w:rsidRPr="00A3759F">
        <w:rPr>
          <w:rFonts w:ascii="Calibri" w:hAnsi="Calibri" w:cs="Calibri"/>
        </w:rPr>
        <w:t>IALA Documents on Leading Lines</w:t>
      </w:r>
      <w:r w:rsidR="00161ED5" w:rsidRPr="00A3759F">
        <w:rPr>
          <w:rFonts w:ascii="Calibri" w:hAnsi="Calibri" w:cs="Calibri"/>
        </w:rPr>
        <w:t xml:space="preserve"> April 2020 (ENG 14)</w:t>
      </w:r>
      <w:bookmarkEnd w:id="3"/>
      <w:bookmarkEnd w:id="8"/>
    </w:p>
    <w:p w14:paraId="681AEE79" w14:textId="488B9FB0" w:rsidR="00976EB7" w:rsidRDefault="00976EB7" w:rsidP="00706BE7">
      <w:pPr>
        <w:pStyle w:val="ListParagraph"/>
        <w:numPr>
          <w:ilvl w:val="0"/>
          <w:numId w:val="6"/>
        </w:numPr>
        <w:ind w:left="567" w:hanging="567"/>
        <w:rPr>
          <w:rFonts w:ascii="Calibri" w:hAnsi="Calibri" w:cs="Calibri"/>
        </w:rPr>
      </w:pPr>
      <w:bookmarkStart w:id="9" w:name="_Ref163718942"/>
      <w:bookmarkStart w:id="10" w:name="_Ref163715953"/>
      <w:r>
        <w:rPr>
          <w:rFonts w:ascii="Calibri" w:hAnsi="Calibri" w:cs="Calibri"/>
        </w:rPr>
        <w:t xml:space="preserve">IALA. </w:t>
      </w:r>
      <w:r w:rsidR="007D53A7">
        <w:rPr>
          <w:rFonts w:ascii="Calibri" w:hAnsi="Calibri" w:cs="Calibri"/>
        </w:rPr>
        <w:t>(2016) Daymarks for Aids to Navigation</w:t>
      </w:r>
      <w:bookmarkEnd w:id="9"/>
    </w:p>
    <w:p w14:paraId="6B4ECC8F" w14:textId="3445780A" w:rsidR="00EA2785" w:rsidRPr="00F85714" w:rsidRDefault="00D7093C" w:rsidP="00706BE7">
      <w:pPr>
        <w:pStyle w:val="ListParagraph"/>
        <w:numPr>
          <w:ilvl w:val="0"/>
          <w:numId w:val="6"/>
        </w:numPr>
        <w:ind w:left="567" w:hanging="567"/>
        <w:rPr>
          <w:rFonts w:ascii="Calibri" w:hAnsi="Calibri" w:cs="Calibri"/>
        </w:rPr>
      </w:pPr>
      <w:bookmarkStart w:id="11" w:name="_Ref163718976"/>
      <w:r>
        <w:rPr>
          <w:rFonts w:ascii="Calibri" w:hAnsi="Calibri" w:cs="Calibri"/>
        </w:rPr>
        <w:t xml:space="preserve">IALA. (2020) </w:t>
      </w:r>
      <w:r w:rsidR="00EA2785" w:rsidRPr="00F85714">
        <w:rPr>
          <w:rFonts w:ascii="Calibri" w:hAnsi="Calibri" w:cs="Calibri"/>
        </w:rPr>
        <w:t>ENG14-3.1.1.2 Revised G1023 on Design of Leading Lines</w:t>
      </w:r>
      <w:bookmarkEnd w:id="10"/>
      <w:bookmarkEnd w:id="11"/>
      <w:r w:rsidR="00EA2785" w:rsidRPr="00F85714">
        <w:rPr>
          <w:rFonts w:ascii="Calibri" w:hAnsi="Calibri" w:cs="Calibri"/>
        </w:rPr>
        <w:t xml:space="preserve"> </w:t>
      </w:r>
    </w:p>
    <w:p w14:paraId="490A77A5" w14:textId="0723AA7D" w:rsidR="00EA2785" w:rsidRPr="00F85714" w:rsidRDefault="00D7093C" w:rsidP="00706BE7">
      <w:pPr>
        <w:pStyle w:val="ListParagraph"/>
        <w:numPr>
          <w:ilvl w:val="0"/>
          <w:numId w:val="6"/>
        </w:numPr>
        <w:ind w:left="567" w:hanging="567"/>
        <w:rPr>
          <w:rFonts w:ascii="Calibri" w:hAnsi="Calibri" w:cs="Calibri"/>
        </w:rPr>
      </w:pPr>
      <w:bookmarkStart w:id="12" w:name="_Ref163715963"/>
      <w:r>
        <w:rPr>
          <w:rFonts w:ascii="Calibri" w:hAnsi="Calibri" w:cs="Calibri"/>
        </w:rPr>
        <w:t xml:space="preserve">IALA. (2020) </w:t>
      </w:r>
      <w:r w:rsidR="00EA2785" w:rsidRPr="00F85714">
        <w:rPr>
          <w:rFonts w:ascii="Calibri" w:hAnsi="Calibri" w:cs="Calibri"/>
        </w:rPr>
        <w:t>ENG14-3.1.1.4 Spreadsheet Tutorial</w:t>
      </w:r>
      <w:bookmarkEnd w:id="12"/>
      <w:r w:rsidR="00EA2785" w:rsidRPr="00F85714">
        <w:rPr>
          <w:rFonts w:ascii="Calibri" w:hAnsi="Calibri" w:cs="Calibri"/>
        </w:rPr>
        <w:t xml:space="preserve"> </w:t>
      </w:r>
    </w:p>
    <w:p w14:paraId="319CCBC9" w14:textId="7E502F62" w:rsidR="00EA2785" w:rsidRPr="00EA2785" w:rsidRDefault="00D7093C" w:rsidP="00706BE7">
      <w:pPr>
        <w:pStyle w:val="ListParagraph"/>
        <w:numPr>
          <w:ilvl w:val="0"/>
          <w:numId w:val="6"/>
        </w:numPr>
        <w:ind w:left="567" w:hanging="567"/>
        <w:rPr>
          <w:rFonts w:ascii="Calibri" w:hAnsi="Calibri" w:cs="Calibri"/>
        </w:rPr>
      </w:pPr>
      <w:bookmarkStart w:id="13" w:name="_Ref163715973"/>
      <w:r>
        <w:rPr>
          <w:rFonts w:ascii="Calibri" w:hAnsi="Calibri" w:cs="Calibri"/>
        </w:rPr>
        <w:t xml:space="preserve">IALA. (2020) </w:t>
      </w:r>
      <w:r w:rsidR="00EA2785" w:rsidRPr="00EA2785">
        <w:rPr>
          <w:rFonts w:ascii="Calibri" w:hAnsi="Calibri" w:cs="Calibri"/>
        </w:rPr>
        <w:t>ENG14-3.1.1.3 Revised Leading Line Design Programme E-112-2</w:t>
      </w:r>
      <w:bookmarkEnd w:id="13"/>
      <w:r w:rsidR="00EA2785" w:rsidRPr="00EA2785">
        <w:rPr>
          <w:rFonts w:ascii="Calibri" w:hAnsi="Calibri" w:cs="Calibri"/>
        </w:rPr>
        <w:t xml:space="preserve"> </w:t>
      </w:r>
    </w:p>
    <w:p w14:paraId="7F78E0CE" w14:textId="0258C893" w:rsidR="00EA2785" w:rsidRPr="00D7093C" w:rsidRDefault="00D7093C" w:rsidP="00706BE7">
      <w:pPr>
        <w:pStyle w:val="ListParagraph"/>
        <w:numPr>
          <w:ilvl w:val="0"/>
          <w:numId w:val="6"/>
        </w:numPr>
        <w:ind w:left="567" w:hanging="567"/>
        <w:rPr>
          <w:rFonts w:ascii="Calibri" w:hAnsi="Calibri" w:cs="Calibri"/>
          <w:lang w:val="fr-FR"/>
        </w:rPr>
      </w:pPr>
      <w:bookmarkStart w:id="14" w:name="_Ref163716526"/>
      <w:proofErr w:type="spellStart"/>
      <w:r>
        <w:rPr>
          <w:rFonts w:ascii="Calibri" w:hAnsi="Calibri" w:cs="Calibri"/>
          <w:lang w:val="fr-FR"/>
        </w:rPr>
        <w:t>Cerema</w:t>
      </w:r>
      <w:proofErr w:type="spellEnd"/>
      <w:r>
        <w:rPr>
          <w:rFonts w:ascii="Calibri" w:hAnsi="Calibri" w:cs="Calibri"/>
          <w:lang w:val="fr-FR"/>
        </w:rPr>
        <w:t xml:space="preserve">. (2021) </w:t>
      </w:r>
      <w:r w:rsidRPr="00D7093C">
        <w:rPr>
          <w:rFonts w:ascii="Calibri" w:hAnsi="Calibri" w:cs="Calibri"/>
          <w:lang w:val="fr-FR"/>
        </w:rPr>
        <w:t>Guide sur la conception d’alignements utilisables à l’usage de signalisation maritime et fluviale</w:t>
      </w:r>
      <w:r w:rsidR="00FB490E">
        <w:rPr>
          <w:rFonts w:ascii="Calibri" w:hAnsi="Calibri" w:cs="Calibri"/>
          <w:lang w:val="fr-FR"/>
        </w:rPr>
        <w:t xml:space="preserve"> (English PDF Google </w:t>
      </w:r>
      <w:proofErr w:type="spellStart"/>
      <w:r w:rsidR="00FB490E">
        <w:rPr>
          <w:rFonts w:ascii="Calibri" w:hAnsi="Calibri" w:cs="Calibri"/>
          <w:lang w:val="fr-FR"/>
        </w:rPr>
        <w:t>translated</w:t>
      </w:r>
      <w:proofErr w:type="spellEnd"/>
      <w:r w:rsidR="00FB490E">
        <w:rPr>
          <w:rFonts w:ascii="Calibri" w:hAnsi="Calibri" w:cs="Calibri"/>
          <w:lang w:val="fr-FR"/>
        </w:rPr>
        <w:t xml:space="preserve"> </w:t>
      </w:r>
      <w:proofErr w:type="spellStart"/>
      <w:r w:rsidR="00FB490E">
        <w:rPr>
          <w:rFonts w:ascii="Calibri" w:hAnsi="Calibri" w:cs="Calibri"/>
          <w:lang w:val="fr-FR"/>
        </w:rPr>
        <w:t>also</w:t>
      </w:r>
      <w:proofErr w:type="spellEnd"/>
      <w:r w:rsidR="00FB490E">
        <w:rPr>
          <w:rFonts w:ascii="Calibri" w:hAnsi="Calibri" w:cs="Calibri"/>
          <w:lang w:val="fr-FR"/>
        </w:rPr>
        <w:t xml:space="preserve"> </w:t>
      </w:r>
      <w:proofErr w:type="spellStart"/>
      <w:r w:rsidR="00FB490E">
        <w:rPr>
          <w:rFonts w:ascii="Calibri" w:hAnsi="Calibri" w:cs="Calibri"/>
          <w:lang w:val="fr-FR"/>
        </w:rPr>
        <w:t>available</w:t>
      </w:r>
      <w:proofErr w:type="spellEnd"/>
      <w:r w:rsidR="00FB490E">
        <w:rPr>
          <w:rFonts w:ascii="Calibri" w:hAnsi="Calibri" w:cs="Calibri"/>
          <w:lang w:val="fr-FR"/>
        </w:rPr>
        <w:t>)</w:t>
      </w:r>
      <w:bookmarkEnd w:id="14"/>
    </w:p>
    <w:sectPr w:rsidR="00EA2785" w:rsidRPr="00D7093C">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9180B8" w14:textId="77777777" w:rsidR="0078747C" w:rsidRDefault="0078747C" w:rsidP="00961DCE">
      <w:pPr>
        <w:spacing w:after="0" w:line="240" w:lineRule="auto"/>
      </w:pPr>
      <w:r>
        <w:separator/>
      </w:r>
    </w:p>
  </w:endnote>
  <w:endnote w:type="continuationSeparator" w:id="0">
    <w:p w14:paraId="075FEC7F" w14:textId="77777777" w:rsidR="0078747C" w:rsidRDefault="0078747C" w:rsidP="00961D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D8897F" w14:textId="77777777" w:rsidR="00640755" w:rsidRDefault="006407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78847922"/>
      <w:docPartObj>
        <w:docPartGallery w:val="Page Numbers (Bottom of Page)"/>
        <w:docPartUnique/>
      </w:docPartObj>
    </w:sdtPr>
    <w:sdtEndPr/>
    <w:sdtContent>
      <w:sdt>
        <w:sdtPr>
          <w:id w:val="1728636285"/>
          <w:docPartObj>
            <w:docPartGallery w:val="Page Numbers (Top of Page)"/>
            <w:docPartUnique/>
          </w:docPartObj>
        </w:sdtPr>
        <w:sdtEndPr/>
        <w:sdtContent>
          <w:p w14:paraId="2F5ABE96" w14:textId="5C317DFC" w:rsidR="00706BE7" w:rsidRDefault="00706BE7">
            <w:pPr>
              <w:pStyle w:val="Footer"/>
              <w:jc w:val="center"/>
            </w:pPr>
            <w:r w:rsidRPr="00706BE7">
              <w:rPr>
                <w:rFonts w:ascii="Calibri" w:hAnsi="Calibri" w:cs="Calibri"/>
              </w:rPr>
              <w:t xml:space="preserve">Page </w:t>
            </w:r>
            <w:r w:rsidRPr="00706BE7">
              <w:rPr>
                <w:rFonts w:ascii="Calibri" w:hAnsi="Calibri" w:cs="Calibri"/>
                <w:b/>
                <w:bCs/>
                <w:sz w:val="24"/>
                <w:szCs w:val="24"/>
              </w:rPr>
              <w:fldChar w:fldCharType="begin"/>
            </w:r>
            <w:r w:rsidRPr="00706BE7">
              <w:rPr>
                <w:rFonts w:ascii="Calibri" w:hAnsi="Calibri" w:cs="Calibri"/>
                <w:b/>
                <w:bCs/>
              </w:rPr>
              <w:instrText xml:space="preserve"> PAGE </w:instrText>
            </w:r>
            <w:r w:rsidRPr="00706BE7">
              <w:rPr>
                <w:rFonts w:ascii="Calibri" w:hAnsi="Calibri" w:cs="Calibri"/>
                <w:b/>
                <w:bCs/>
                <w:sz w:val="24"/>
                <w:szCs w:val="24"/>
              </w:rPr>
              <w:fldChar w:fldCharType="separate"/>
            </w:r>
            <w:r w:rsidRPr="00706BE7">
              <w:rPr>
                <w:rFonts w:ascii="Calibri" w:hAnsi="Calibri" w:cs="Calibri"/>
                <w:b/>
                <w:bCs/>
                <w:noProof/>
              </w:rPr>
              <w:t>2</w:t>
            </w:r>
            <w:r w:rsidRPr="00706BE7">
              <w:rPr>
                <w:rFonts w:ascii="Calibri" w:hAnsi="Calibri" w:cs="Calibri"/>
                <w:b/>
                <w:bCs/>
                <w:sz w:val="24"/>
                <w:szCs w:val="24"/>
              </w:rPr>
              <w:fldChar w:fldCharType="end"/>
            </w:r>
            <w:r w:rsidRPr="00706BE7">
              <w:rPr>
                <w:rFonts w:ascii="Calibri" w:hAnsi="Calibri" w:cs="Calibri"/>
              </w:rPr>
              <w:t xml:space="preserve"> of </w:t>
            </w:r>
            <w:r w:rsidRPr="00706BE7">
              <w:rPr>
                <w:rFonts w:ascii="Calibri" w:hAnsi="Calibri" w:cs="Calibri"/>
                <w:b/>
                <w:bCs/>
                <w:sz w:val="24"/>
                <w:szCs w:val="24"/>
              </w:rPr>
              <w:fldChar w:fldCharType="begin"/>
            </w:r>
            <w:r w:rsidRPr="00706BE7">
              <w:rPr>
                <w:rFonts w:ascii="Calibri" w:hAnsi="Calibri" w:cs="Calibri"/>
                <w:b/>
                <w:bCs/>
              </w:rPr>
              <w:instrText xml:space="preserve"> NUMPAGES  </w:instrText>
            </w:r>
            <w:r w:rsidRPr="00706BE7">
              <w:rPr>
                <w:rFonts w:ascii="Calibri" w:hAnsi="Calibri" w:cs="Calibri"/>
                <w:b/>
                <w:bCs/>
                <w:sz w:val="24"/>
                <w:szCs w:val="24"/>
              </w:rPr>
              <w:fldChar w:fldCharType="separate"/>
            </w:r>
            <w:r w:rsidRPr="00706BE7">
              <w:rPr>
                <w:rFonts w:ascii="Calibri" w:hAnsi="Calibri" w:cs="Calibri"/>
                <w:b/>
                <w:bCs/>
                <w:noProof/>
              </w:rPr>
              <w:t>2</w:t>
            </w:r>
            <w:r w:rsidRPr="00706BE7">
              <w:rPr>
                <w:rFonts w:ascii="Calibri" w:hAnsi="Calibri" w:cs="Calibri"/>
                <w:b/>
                <w:bCs/>
                <w:sz w:val="24"/>
                <w:szCs w:val="24"/>
              </w:rPr>
              <w:fldChar w:fldCharType="end"/>
            </w:r>
          </w:p>
        </w:sdtContent>
      </w:sdt>
    </w:sdtContent>
  </w:sdt>
  <w:p w14:paraId="3E351701" w14:textId="77777777" w:rsidR="00706BE7" w:rsidRDefault="00706BE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44630D" w14:textId="77777777" w:rsidR="00640755" w:rsidRDefault="006407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E4FD20" w14:textId="77777777" w:rsidR="0078747C" w:rsidRDefault="0078747C" w:rsidP="00961DCE">
      <w:pPr>
        <w:spacing w:after="0" w:line="240" w:lineRule="auto"/>
      </w:pPr>
      <w:r>
        <w:separator/>
      </w:r>
    </w:p>
  </w:footnote>
  <w:footnote w:type="continuationSeparator" w:id="0">
    <w:p w14:paraId="5851E2AA" w14:textId="77777777" w:rsidR="0078747C" w:rsidRDefault="0078747C" w:rsidP="00961D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94A657" w14:textId="77777777" w:rsidR="00640755" w:rsidRDefault="006407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D4808A" w14:textId="09A7F373" w:rsidR="00640755" w:rsidRPr="00640755" w:rsidRDefault="00640755" w:rsidP="00640755">
    <w:pPr>
      <w:pStyle w:val="Header"/>
      <w:jc w:val="right"/>
      <w:rPr>
        <w:rFonts w:ascii="Calibri" w:hAnsi="Calibri" w:cs="Calibri"/>
        <w:sz w:val="20"/>
        <w:szCs w:val="20"/>
      </w:rPr>
    </w:pPr>
    <w:r w:rsidRPr="00640755">
      <w:rPr>
        <w:rFonts w:ascii="Calibri" w:hAnsi="Calibri" w:cs="Calibri"/>
        <w:sz w:val="20"/>
        <w:szCs w:val="20"/>
      </w:rPr>
      <w:t>ENG19-3.1.1.3.1</w:t>
    </w:r>
  </w:p>
  <w:p w14:paraId="47E8BF72" w14:textId="77777777" w:rsidR="00640755" w:rsidRDefault="00640755" w:rsidP="00640755">
    <w:pPr>
      <w:pStyle w:val="Header"/>
      <w:jc w:val="right"/>
      <w:rPr>
        <w:rFonts w:ascii="Calibri" w:hAnsi="Calibri" w:cs="Calibri"/>
        <w:b/>
        <w:bCs/>
        <w:sz w:val="20"/>
        <w:szCs w:val="20"/>
      </w:rPr>
    </w:pPr>
  </w:p>
  <w:p w14:paraId="179A41D0" w14:textId="2198E6A1" w:rsidR="00961DCE" w:rsidRPr="00EB0CCD" w:rsidRDefault="00961DCE">
    <w:pPr>
      <w:pStyle w:val="Header"/>
      <w:rPr>
        <w:rFonts w:ascii="Calibri" w:hAnsi="Calibri" w:cs="Calibri"/>
        <w:b/>
        <w:bCs/>
        <w:sz w:val="20"/>
        <w:szCs w:val="20"/>
      </w:rPr>
    </w:pPr>
    <w:r w:rsidRPr="00EB0CCD">
      <w:rPr>
        <w:rFonts w:ascii="Calibri" w:hAnsi="Calibri" w:cs="Calibri"/>
        <w:b/>
        <w:bCs/>
        <w:sz w:val="20"/>
        <w:szCs w:val="20"/>
      </w:rPr>
      <w:t>Task 2.1.4</w:t>
    </w:r>
    <w:r w:rsidRPr="00EB0CCD">
      <w:rPr>
        <w:rFonts w:ascii="Calibri" w:hAnsi="Calibri" w:cs="Calibri"/>
        <w:b/>
        <w:bCs/>
        <w:sz w:val="20"/>
        <w:szCs w:val="20"/>
      </w:rPr>
      <w:tab/>
      <w:t>Develop e-112 leading lights and G1023 leading lines into a guideline</w:t>
    </w:r>
    <w:r w:rsidR="00292EB2" w:rsidRPr="00EB0CCD">
      <w:rPr>
        <w:rFonts w:ascii="Calibri" w:hAnsi="Calibri" w:cs="Calibri"/>
        <w:b/>
        <w:bCs/>
        <w:sz w:val="20"/>
        <w:szCs w:val="20"/>
      </w:rPr>
      <w:tab/>
    </w:r>
    <w:r w:rsidR="00EB0CCD" w:rsidRPr="00EB0CCD">
      <w:rPr>
        <w:rFonts w:ascii="Calibri" w:hAnsi="Calibri" w:cs="Calibri"/>
        <w:b/>
        <w:bCs/>
        <w:sz w:val="20"/>
        <w:szCs w:val="20"/>
      </w:rPr>
      <w:t>11 April 2024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5DDF15" w14:textId="77777777" w:rsidR="00640755" w:rsidRDefault="006407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4056A0"/>
    <w:multiLevelType w:val="hybridMultilevel"/>
    <w:tmpl w:val="43208D32"/>
    <w:lvl w:ilvl="0" w:tplc="0809000F">
      <w:start w:val="1"/>
      <w:numFmt w:val="decimal"/>
      <w:lvlText w:val="%1."/>
      <w:lvlJc w:val="left"/>
      <w:pPr>
        <w:ind w:left="1080" w:hanging="72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1DF54D2"/>
    <w:multiLevelType w:val="hybridMultilevel"/>
    <w:tmpl w:val="A47238AA"/>
    <w:lvl w:ilvl="0" w:tplc="14AE960C">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B234E7E"/>
    <w:multiLevelType w:val="hybridMultilevel"/>
    <w:tmpl w:val="DE109C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DEA47FC"/>
    <w:multiLevelType w:val="multilevel"/>
    <w:tmpl w:val="A64C54BA"/>
    <w:lvl w:ilvl="0">
      <w:start w:val="1"/>
      <w:numFmt w:val="decimal"/>
      <w:lvlText w:val="%1."/>
      <w:lvlJc w:val="left"/>
      <w:pPr>
        <w:tabs>
          <w:tab w:val="num" w:pos="360"/>
        </w:tabs>
        <w:ind w:left="360" w:hanging="360"/>
      </w:p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15:restartNumberingAfterBreak="0">
    <w:nsid w:val="1FB47FA8"/>
    <w:multiLevelType w:val="hybridMultilevel"/>
    <w:tmpl w:val="6B8A2D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3FC44C3"/>
    <w:multiLevelType w:val="hybridMultilevel"/>
    <w:tmpl w:val="62A4B6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39E7BA0"/>
    <w:multiLevelType w:val="multilevel"/>
    <w:tmpl w:val="FB8A7AD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6BB4283"/>
    <w:multiLevelType w:val="hybridMultilevel"/>
    <w:tmpl w:val="CADCFB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78278EC"/>
    <w:multiLevelType w:val="hybridMultilevel"/>
    <w:tmpl w:val="CEF2D13C"/>
    <w:lvl w:ilvl="0" w:tplc="14AE960C">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31500728">
    <w:abstractNumId w:val="3"/>
  </w:num>
  <w:num w:numId="2" w16cid:durableId="708066505">
    <w:abstractNumId w:val="4"/>
  </w:num>
  <w:num w:numId="3" w16cid:durableId="1989439632">
    <w:abstractNumId w:val="2"/>
  </w:num>
  <w:num w:numId="4" w16cid:durableId="662204273">
    <w:abstractNumId w:val="5"/>
  </w:num>
  <w:num w:numId="5" w16cid:durableId="1212688386">
    <w:abstractNumId w:val="8"/>
  </w:num>
  <w:num w:numId="6" w16cid:durableId="1857033288">
    <w:abstractNumId w:val="6"/>
  </w:num>
  <w:num w:numId="7" w16cid:durableId="1643541409">
    <w:abstractNumId w:val="7"/>
  </w:num>
  <w:num w:numId="8" w16cid:durableId="1376853170">
    <w:abstractNumId w:val="1"/>
  </w:num>
  <w:num w:numId="9" w16cid:durableId="9049914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597"/>
    <w:rsid w:val="000334B3"/>
    <w:rsid w:val="00036331"/>
    <w:rsid w:val="00036D03"/>
    <w:rsid w:val="0004254A"/>
    <w:rsid w:val="000507AC"/>
    <w:rsid w:val="00077F37"/>
    <w:rsid w:val="000D69CE"/>
    <w:rsid w:val="000E22DC"/>
    <w:rsid w:val="000E7F4E"/>
    <w:rsid w:val="0013361E"/>
    <w:rsid w:val="00133BDA"/>
    <w:rsid w:val="00160AEC"/>
    <w:rsid w:val="00161ED5"/>
    <w:rsid w:val="00162721"/>
    <w:rsid w:val="001A651E"/>
    <w:rsid w:val="001C38FC"/>
    <w:rsid w:val="001C7314"/>
    <w:rsid w:val="0020471A"/>
    <w:rsid w:val="00210BFC"/>
    <w:rsid w:val="00223977"/>
    <w:rsid w:val="002635E1"/>
    <w:rsid w:val="00267309"/>
    <w:rsid w:val="00282D18"/>
    <w:rsid w:val="00284DF9"/>
    <w:rsid w:val="002855AF"/>
    <w:rsid w:val="00292EB2"/>
    <w:rsid w:val="002A6BAD"/>
    <w:rsid w:val="002C39A6"/>
    <w:rsid w:val="002C4D62"/>
    <w:rsid w:val="002D5BAE"/>
    <w:rsid w:val="002E2F93"/>
    <w:rsid w:val="003040DF"/>
    <w:rsid w:val="00304C21"/>
    <w:rsid w:val="003248D1"/>
    <w:rsid w:val="00376227"/>
    <w:rsid w:val="003A054C"/>
    <w:rsid w:val="003A6DF5"/>
    <w:rsid w:val="003A7B8F"/>
    <w:rsid w:val="003E5AB7"/>
    <w:rsid w:val="004410B6"/>
    <w:rsid w:val="0044213B"/>
    <w:rsid w:val="0044434D"/>
    <w:rsid w:val="00463C8A"/>
    <w:rsid w:val="00472C77"/>
    <w:rsid w:val="00477BFF"/>
    <w:rsid w:val="0048572C"/>
    <w:rsid w:val="004E23C6"/>
    <w:rsid w:val="0051539D"/>
    <w:rsid w:val="00536DA4"/>
    <w:rsid w:val="00577AF4"/>
    <w:rsid w:val="005A5224"/>
    <w:rsid w:val="005B147E"/>
    <w:rsid w:val="005B3F29"/>
    <w:rsid w:val="005D2011"/>
    <w:rsid w:val="005D668D"/>
    <w:rsid w:val="005D6927"/>
    <w:rsid w:val="00604D57"/>
    <w:rsid w:val="00640755"/>
    <w:rsid w:val="00657BEE"/>
    <w:rsid w:val="0066106F"/>
    <w:rsid w:val="00672524"/>
    <w:rsid w:val="00680E84"/>
    <w:rsid w:val="0068545F"/>
    <w:rsid w:val="006873F1"/>
    <w:rsid w:val="006969FB"/>
    <w:rsid w:val="006B56F9"/>
    <w:rsid w:val="006E19C9"/>
    <w:rsid w:val="006E6A49"/>
    <w:rsid w:val="00706BE7"/>
    <w:rsid w:val="007202C0"/>
    <w:rsid w:val="00723CE6"/>
    <w:rsid w:val="00747C50"/>
    <w:rsid w:val="00782EBC"/>
    <w:rsid w:val="0078747C"/>
    <w:rsid w:val="007A3927"/>
    <w:rsid w:val="007A40EB"/>
    <w:rsid w:val="007B02B3"/>
    <w:rsid w:val="007D53A7"/>
    <w:rsid w:val="007E3EB4"/>
    <w:rsid w:val="007F0F74"/>
    <w:rsid w:val="007F102F"/>
    <w:rsid w:val="007F4B72"/>
    <w:rsid w:val="008067A6"/>
    <w:rsid w:val="00812D10"/>
    <w:rsid w:val="00825284"/>
    <w:rsid w:val="008B45B6"/>
    <w:rsid w:val="008D2F1B"/>
    <w:rsid w:val="009208F1"/>
    <w:rsid w:val="00944C2F"/>
    <w:rsid w:val="00961DCE"/>
    <w:rsid w:val="00972AE3"/>
    <w:rsid w:val="00976EB7"/>
    <w:rsid w:val="00991C3D"/>
    <w:rsid w:val="00992CFB"/>
    <w:rsid w:val="009971AB"/>
    <w:rsid w:val="009A3431"/>
    <w:rsid w:val="009B3A6F"/>
    <w:rsid w:val="009C7C8B"/>
    <w:rsid w:val="009D45B7"/>
    <w:rsid w:val="00A10C01"/>
    <w:rsid w:val="00A130D1"/>
    <w:rsid w:val="00A3759F"/>
    <w:rsid w:val="00A51F08"/>
    <w:rsid w:val="00A528BD"/>
    <w:rsid w:val="00A623F1"/>
    <w:rsid w:val="00A8418B"/>
    <w:rsid w:val="00A95684"/>
    <w:rsid w:val="00AB1F21"/>
    <w:rsid w:val="00AB396E"/>
    <w:rsid w:val="00AC6FE8"/>
    <w:rsid w:val="00AD613F"/>
    <w:rsid w:val="00B03BE6"/>
    <w:rsid w:val="00B21626"/>
    <w:rsid w:val="00B24D9C"/>
    <w:rsid w:val="00B347A7"/>
    <w:rsid w:val="00B4054F"/>
    <w:rsid w:val="00B9052D"/>
    <w:rsid w:val="00BB3233"/>
    <w:rsid w:val="00BC6B9B"/>
    <w:rsid w:val="00BE0925"/>
    <w:rsid w:val="00BE6D5E"/>
    <w:rsid w:val="00C018CC"/>
    <w:rsid w:val="00C140C0"/>
    <w:rsid w:val="00C23EE2"/>
    <w:rsid w:val="00C302E2"/>
    <w:rsid w:val="00C83112"/>
    <w:rsid w:val="00CC0005"/>
    <w:rsid w:val="00CD26BA"/>
    <w:rsid w:val="00D04667"/>
    <w:rsid w:val="00D3537F"/>
    <w:rsid w:val="00D7093C"/>
    <w:rsid w:val="00DB14C9"/>
    <w:rsid w:val="00DD162F"/>
    <w:rsid w:val="00DD4629"/>
    <w:rsid w:val="00DD6132"/>
    <w:rsid w:val="00DF7FA2"/>
    <w:rsid w:val="00E17FC7"/>
    <w:rsid w:val="00E3547C"/>
    <w:rsid w:val="00EA2785"/>
    <w:rsid w:val="00EA371F"/>
    <w:rsid w:val="00EB0CCD"/>
    <w:rsid w:val="00EC67A9"/>
    <w:rsid w:val="00EE5BE2"/>
    <w:rsid w:val="00F05B55"/>
    <w:rsid w:val="00F13EF3"/>
    <w:rsid w:val="00F24757"/>
    <w:rsid w:val="00F45597"/>
    <w:rsid w:val="00F54308"/>
    <w:rsid w:val="00F85714"/>
    <w:rsid w:val="00FA5E46"/>
    <w:rsid w:val="00FB490E"/>
    <w:rsid w:val="00FD2DC8"/>
    <w:rsid w:val="00FE59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65555"/>
  <w15:chartTrackingRefBased/>
  <w15:docId w15:val="{85D2682B-AFC3-4D1C-AF8E-56D0CC072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4559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4559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4559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4559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4559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4559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4559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4559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4559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559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4559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4559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4559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4559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4559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4559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4559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45597"/>
    <w:rPr>
      <w:rFonts w:eastAsiaTheme="majorEastAsia" w:cstheme="majorBidi"/>
      <w:color w:val="272727" w:themeColor="text1" w:themeTint="D8"/>
    </w:rPr>
  </w:style>
  <w:style w:type="paragraph" w:styleId="Title">
    <w:name w:val="Title"/>
    <w:basedOn w:val="Normal"/>
    <w:next w:val="Normal"/>
    <w:link w:val="TitleChar"/>
    <w:uiPriority w:val="10"/>
    <w:qFormat/>
    <w:rsid w:val="00F455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559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4559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4559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45597"/>
    <w:pPr>
      <w:spacing w:before="160"/>
      <w:jc w:val="center"/>
    </w:pPr>
    <w:rPr>
      <w:i/>
      <w:iCs/>
      <w:color w:val="404040" w:themeColor="text1" w:themeTint="BF"/>
    </w:rPr>
  </w:style>
  <w:style w:type="character" w:customStyle="1" w:styleId="QuoteChar">
    <w:name w:val="Quote Char"/>
    <w:basedOn w:val="DefaultParagraphFont"/>
    <w:link w:val="Quote"/>
    <w:uiPriority w:val="29"/>
    <w:rsid w:val="00F45597"/>
    <w:rPr>
      <w:i/>
      <w:iCs/>
      <w:color w:val="404040" w:themeColor="text1" w:themeTint="BF"/>
    </w:rPr>
  </w:style>
  <w:style w:type="paragraph" w:styleId="ListParagraph">
    <w:name w:val="List Paragraph"/>
    <w:basedOn w:val="Normal"/>
    <w:uiPriority w:val="34"/>
    <w:qFormat/>
    <w:rsid w:val="00F45597"/>
    <w:pPr>
      <w:ind w:left="720"/>
      <w:contextualSpacing/>
    </w:pPr>
  </w:style>
  <w:style w:type="character" w:styleId="IntenseEmphasis">
    <w:name w:val="Intense Emphasis"/>
    <w:basedOn w:val="DefaultParagraphFont"/>
    <w:uiPriority w:val="21"/>
    <w:qFormat/>
    <w:rsid w:val="00F45597"/>
    <w:rPr>
      <w:i/>
      <w:iCs/>
      <w:color w:val="0F4761" w:themeColor="accent1" w:themeShade="BF"/>
    </w:rPr>
  </w:style>
  <w:style w:type="paragraph" w:styleId="IntenseQuote">
    <w:name w:val="Intense Quote"/>
    <w:basedOn w:val="Normal"/>
    <w:next w:val="Normal"/>
    <w:link w:val="IntenseQuoteChar"/>
    <w:uiPriority w:val="30"/>
    <w:qFormat/>
    <w:rsid w:val="00F4559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45597"/>
    <w:rPr>
      <w:i/>
      <w:iCs/>
      <w:color w:val="0F4761" w:themeColor="accent1" w:themeShade="BF"/>
    </w:rPr>
  </w:style>
  <w:style w:type="character" w:styleId="IntenseReference">
    <w:name w:val="Intense Reference"/>
    <w:basedOn w:val="DefaultParagraphFont"/>
    <w:uiPriority w:val="32"/>
    <w:qFormat/>
    <w:rsid w:val="00F45597"/>
    <w:rPr>
      <w:b/>
      <w:bCs/>
      <w:smallCaps/>
      <w:color w:val="0F4761" w:themeColor="accent1" w:themeShade="BF"/>
      <w:spacing w:val="5"/>
    </w:rPr>
  </w:style>
  <w:style w:type="paragraph" w:styleId="Caption">
    <w:name w:val="caption"/>
    <w:basedOn w:val="Normal"/>
    <w:next w:val="Normal"/>
    <w:uiPriority w:val="35"/>
    <w:unhideWhenUsed/>
    <w:qFormat/>
    <w:rsid w:val="005A5224"/>
    <w:pPr>
      <w:spacing w:after="200" w:line="240" w:lineRule="auto"/>
    </w:pPr>
    <w:rPr>
      <w:i/>
      <w:iCs/>
      <w:color w:val="0E2841" w:themeColor="text2"/>
      <w:sz w:val="18"/>
      <w:szCs w:val="18"/>
    </w:rPr>
  </w:style>
  <w:style w:type="paragraph" w:styleId="Header">
    <w:name w:val="header"/>
    <w:basedOn w:val="Normal"/>
    <w:link w:val="HeaderChar"/>
    <w:uiPriority w:val="99"/>
    <w:unhideWhenUsed/>
    <w:rsid w:val="00961D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1DCE"/>
  </w:style>
  <w:style w:type="paragraph" w:styleId="Footer">
    <w:name w:val="footer"/>
    <w:basedOn w:val="Normal"/>
    <w:link w:val="FooterChar"/>
    <w:uiPriority w:val="99"/>
    <w:unhideWhenUsed/>
    <w:rsid w:val="00961D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1DCE"/>
  </w:style>
  <w:style w:type="character" w:styleId="Hyperlink">
    <w:name w:val="Hyperlink"/>
    <w:basedOn w:val="DefaultParagraphFont"/>
    <w:uiPriority w:val="99"/>
    <w:unhideWhenUsed/>
    <w:rsid w:val="00292EB2"/>
    <w:rPr>
      <w:color w:val="467886" w:themeColor="hyperlink"/>
      <w:u w:val="single"/>
    </w:rPr>
  </w:style>
  <w:style w:type="character" w:styleId="UnresolvedMention">
    <w:name w:val="Unresolved Mention"/>
    <w:basedOn w:val="DefaultParagraphFont"/>
    <w:uiPriority w:val="99"/>
    <w:semiHidden/>
    <w:unhideWhenUsed/>
    <w:rsid w:val="00292E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904242">
      <w:bodyDiv w:val="1"/>
      <w:marLeft w:val="0"/>
      <w:marRight w:val="0"/>
      <w:marTop w:val="0"/>
      <w:marBottom w:val="0"/>
      <w:divBdr>
        <w:top w:val="none" w:sz="0" w:space="0" w:color="auto"/>
        <w:left w:val="none" w:sz="0" w:space="0" w:color="auto"/>
        <w:bottom w:val="none" w:sz="0" w:space="0" w:color="auto"/>
        <w:right w:val="none" w:sz="0" w:space="0" w:color="auto"/>
      </w:divBdr>
      <w:divsChild>
        <w:div w:id="243344944">
          <w:marLeft w:val="0"/>
          <w:marRight w:val="0"/>
          <w:marTop w:val="0"/>
          <w:marBottom w:val="0"/>
          <w:divBdr>
            <w:top w:val="none" w:sz="0" w:space="0" w:color="auto"/>
            <w:left w:val="none" w:sz="0" w:space="0" w:color="auto"/>
            <w:bottom w:val="none" w:sz="0" w:space="0" w:color="auto"/>
            <w:right w:val="none" w:sz="0" w:space="0" w:color="auto"/>
          </w:divBdr>
          <w:divsChild>
            <w:div w:id="848369859">
              <w:marLeft w:val="0"/>
              <w:marRight w:val="0"/>
              <w:marTop w:val="0"/>
              <w:marBottom w:val="0"/>
              <w:divBdr>
                <w:top w:val="none" w:sz="0" w:space="0" w:color="auto"/>
                <w:left w:val="none" w:sz="0" w:space="0" w:color="auto"/>
                <w:bottom w:val="none" w:sz="0" w:space="0" w:color="auto"/>
                <w:right w:val="none" w:sz="0" w:space="0" w:color="auto"/>
              </w:divBdr>
              <w:divsChild>
                <w:div w:id="107558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81329">
      <w:bodyDiv w:val="1"/>
      <w:marLeft w:val="0"/>
      <w:marRight w:val="0"/>
      <w:marTop w:val="0"/>
      <w:marBottom w:val="0"/>
      <w:divBdr>
        <w:top w:val="none" w:sz="0" w:space="0" w:color="auto"/>
        <w:left w:val="none" w:sz="0" w:space="0" w:color="auto"/>
        <w:bottom w:val="none" w:sz="0" w:space="0" w:color="auto"/>
        <w:right w:val="none" w:sz="0" w:space="0" w:color="auto"/>
      </w:divBdr>
      <w:divsChild>
        <w:div w:id="414981989">
          <w:marLeft w:val="0"/>
          <w:marRight w:val="0"/>
          <w:marTop w:val="0"/>
          <w:marBottom w:val="0"/>
          <w:divBdr>
            <w:top w:val="none" w:sz="0" w:space="0" w:color="auto"/>
            <w:left w:val="none" w:sz="0" w:space="0" w:color="auto"/>
            <w:bottom w:val="none" w:sz="0" w:space="0" w:color="auto"/>
            <w:right w:val="none" w:sz="0" w:space="0" w:color="auto"/>
          </w:divBdr>
          <w:divsChild>
            <w:div w:id="1614283366">
              <w:marLeft w:val="0"/>
              <w:marRight w:val="0"/>
              <w:marTop w:val="0"/>
              <w:marBottom w:val="0"/>
              <w:divBdr>
                <w:top w:val="none" w:sz="0" w:space="0" w:color="auto"/>
                <w:left w:val="none" w:sz="0" w:space="0" w:color="auto"/>
                <w:bottom w:val="none" w:sz="0" w:space="0" w:color="auto"/>
                <w:right w:val="none" w:sz="0" w:space="0" w:color="auto"/>
              </w:divBdr>
              <w:divsChild>
                <w:div w:id="140774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9061237">
      <w:bodyDiv w:val="1"/>
      <w:marLeft w:val="0"/>
      <w:marRight w:val="0"/>
      <w:marTop w:val="0"/>
      <w:marBottom w:val="0"/>
      <w:divBdr>
        <w:top w:val="none" w:sz="0" w:space="0" w:color="auto"/>
        <w:left w:val="none" w:sz="0" w:space="0" w:color="auto"/>
        <w:bottom w:val="none" w:sz="0" w:space="0" w:color="auto"/>
        <w:right w:val="none" w:sz="0" w:space="0" w:color="auto"/>
      </w:divBdr>
    </w:div>
    <w:div w:id="490831423">
      <w:bodyDiv w:val="1"/>
      <w:marLeft w:val="0"/>
      <w:marRight w:val="0"/>
      <w:marTop w:val="0"/>
      <w:marBottom w:val="0"/>
      <w:divBdr>
        <w:top w:val="none" w:sz="0" w:space="0" w:color="auto"/>
        <w:left w:val="none" w:sz="0" w:space="0" w:color="auto"/>
        <w:bottom w:val="none" w:sz="0" w:space="0" w:color="auto"/>
        <w:right w:val="none" w:sz="0" w:space="0" w:color="auto"/>
      </w:divBdr>
      <w:divsChild>
        <w:div w:id="288366164">
          <w:marLeft w:val="0"/>
          <w:marRight w:val="0"/>
          <w:marTop w:val="0"/>
          <w:marBottom w:val="0"/>
          <w:divBdr>
            <w:top w:val="none" w:sz="0" w:space="0" w:color="auto"/>
            <w:left w:val="none" w:sz="0" w:space="0" w:color="auto"/>
            <w:bottom w:val="none" w:sz="0" w:space="0" w:color="auto"/>
            <w:right w:val="none" w:sz="0" w:space="0" w:color="auto"/>
          </w:divBdr>
          <w:divsChild>
            <w:div w:id="1620260148">
              <w:marLeft w:val="0"/>
              <w:marRight w:val="0"/>
              <w:marTop w:val="0"/>
              <w:marBottom w:val="0"/>
              <w:divBdr>
                <w:top w:val="none" w:sz="0" w:space="0" w:color="auto"/>
                <w:left w:val="none" w:sz="0" w:space="0" w:color="auto"/>
                <w:bottom w:val="none" w:sz="0" w:space="0" w:color="auto"/>
                <w:right w:val="none" w:sz="0" w:space="0" w:color="auto"/>
              </w:divBdr>
              <w:divsChild>
                <w:div w:id="350764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340697">
      <w:bodyDiv w:val="1"/>
      <w:marLeft w:val="0"/>
      <w:marRight w:val="0"/>
      <w:marTop w:val="0"/>
      <w:marBottom w:val="0"/>
      <w:divBdr>
        <w:top w:val="none" w:sz="0" w:space="0" w:color="auto"/>
        <w:left w:val="none" w:sz="0" w:space="0" w:color="auto"/>
        <w:bottom w:val="none" w:sz="0" w:space="0" w:color="auto"/>
        <w:right w:val="none" w:sz="0" w:space="0" w:color="auto"/>
      </w:divBdr>
      <w:divsChild>
        <w:div w:id="597712353">
          <w:marLeft w:val="0"/>
          <w:marRight w:val="0"/>
          <w:marTop w:val="0"/>
          <w:marBottom w:val="0"/>
          <w:divBdr>
            <w:top w:val="none" w:sz="0" w:space="0" w:color="auto"/>
            <w:left w:val="none" w:sz="0" w:space="0" w:color="auto"/>
            <w:bottom w:val="none" w:sz="0" w:space="0" w:color="auto"/>
            <w:right w:val="none" w:sz="0" w:space="0" w:color="auto"/>
          </w:divBdr>
          <w:divsChild>
            <w:div w:id="350104376">
              <w:marLeft w:val="0"/>
              <w:marRight w:val="0"/>
              <w:marTop w:val="0"/>
              <w:marBottom w:val="0"/>
              <w:divBdr>
                <w:top w:val="none" w:sz="0" w:space="0" w:color="auto"/>
                <w:left w:val="none" w:sz="0" w:space="0" w:color="auto"/>
                <w:bottom w:val="none" w:sz="0" w:space="0" w:color="auto"/>
                <w:right w:val="none" w:sz="0" w:space="0" w:color="auto"/>
              </w:divBdr>
              <w:divsChild>
                <w:div w:id="194472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7148738">
      <w:bodyDiv w:val="1"/>
      <w:marLeft w:val="0"/>
      <w:marRight w:val="0"/>
      <w:marTop w:val="0"/>
      <w:marBottom w:val="0"/>
      <w:divBdr>
        <w:top w:val="none" w:sz="0" w:space="0" w:color="auto"/>
        <w:left w:val="none" w:sz="0" w:space="0" w:color="auto"/>
        <w:bottom w:val="none" w:sz="0" w:space="0" w:color="auto"/>
        <w:right w:val="none" w:sz="0" w:space="0" w:color="auto"/>
      </w:divBdr>
      <w:divsChild>
        <w:div w:id="584464212">
          <w:marLeft w:val="0"/>
          <w:marRight w:val="0"/>
          <w:marTop w:val="0"/>
          <w:marBottom w:val="0"/>
          <w:divBdr>
            <w:top w:val="none" w:sz="0" w:space="0" w:color="auto"/>
            <w:left w:val="none" w:sz="0" w:space="0" w:color="auto"/>
            <w:bottom w:val="none" w:sz="0" w:space="0" w:color="auto"/>
            <w:right w:val="none" w:sz="0" w:space="0" w:color="auto"/>
          </w:divBdr>
          <w:divsChild>
            <w:div w:id="372115064">
              <w:marLeft w:val="0"/>
              <w:marRight w:val="0"/>
              <w:marTop w:val="0"/>
              <w:marBottom w:val="0"/>
              <w:divBdr>
                <w:top w:val="none" w:sz="0" w:space="0" w:color="auto"/>
                <w:left w:val="none" w:sz="0" w:space="0" w:color="auto"/>
                <w:bottom w:val="none" w:sz="0" w:space="0" w:color="auto"/>
                <w:right w:val="none" w:sz="0" w:space="0" w:color="auto"/>
              </w:divBdr>
              <w:divsChild>
                <w:div w:id="536744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802486">
      <w:bodyDiv w:val="1"/>
      <w:marLeft w:val="0"/>
      <w:marRight w:val="0"/>
      <w:marTop w:val="0"/>
      <w:marBottom w:val="0"/>
      <w:divBdr>
        <w:top w:val="none" w:sz="0" w:space="0" w:color="auto"/>
        <w:left w:val="none" w:sz="0" w:space="0" w:color="auto"/>
        <w:bottom w:val="none" w:sz="0" w:space="0" w:color="auto"/>
        <w:right w:val="none" w:sz="0" w:space="0" w:color="auto"/>
      </w:divBdr>
      <w:divsChild>
        <w:div w:id="1568801563">
          <w:marLeft w:val="0"/>
          <w:marRight w:val="0"/>
          <w:marTop w:val="0"/>
          <w:marBottom w:val="0"/>
          <w:divBdr>
            <w:top w:val="none" w:sz="0" w:space="0" w:color="auto"/>
            <w:left w:val="none" w:sz="0" w:space="0" w:color="auto"/>
            <w:bottom w:val="none" w:sz="0" w:space="0" w:color="auto"/>
            <w:right w:val="none" w:sz="0" w:space="0" w:color="auto"/>
          </w:divBdr>
          <w:divsChild>
            <w:div w:id="1847330208">
              <w:marLeft w:val="0"/>
              <w:marRight w:val="0"/>
              <w:marTop w:val="0"/>
              <w:marBottom w:val="0"/>
              <w:divBdr>
                <w:top w:val="none" w:sz="0" w:space="0" w:color="auto"/>
                <w:left w:val="none" w:sz="0" w:space="0" w:color="auto"/>
                <w:bottom w:val="none" w:sz="0" w:space="0" w:color="auto"/>
                <w:right w:val="none" w:sz="0" w:space="0" w:color="auto"/>
              </w:divBdr>
              <w:divsChild>
                <w:div w:id="163440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019172">
      <w:bodyDiv w:val="1"/>
      <w:marLeft w:val="0"/>
      <w:marRight w:val="0"/>
      <w:marTop w:val="0"/>
      <w:marBottom w:val="0"/>
      <w:divBdr>
        <w:top w:val="none" w:sz="0" w:space="0" w:color="auto"/>
        <w:left w:val="none" w:sz="0" w:space="0" w:color="auto"/>
        <w:bottom w:val="none" w:sz="0" w:space="0" w:color="auto"/>
        <w:right w:val="none" w:sz="0" w:space="0" w:color="auto"/>
      </w:divBdr>
      <w:divsChild>
        <w:div w:id="7830776">
          <w:marLeft w:val="0"/>
          <w:marRight w:val="0"/>
          <w:marTop w:val="0"/>
          <w:marBottom w:val="0"/>
          <w:divBdr>
            <w:top w:val="none" w:sz="0" w:space="0" w:color="auto"/>
            <w:left w:val="none" w:sz="0" w:space="0" w:color="auto"/>
            <w:bottom w:val="none" w:sz="0" w:space="0" w:color="auto"/>
            <w:right w:val="none" w:sz="0" w:space="0" w:color="auto"/>
          </w:divBdr>
          <w:divsChild>
            <w:div w:id="1130704192">
              <w:marLeft w:val="0"/>
              <w:marRight w:val="0"/>
              <w:marTop w:val="0"/>
              <w:marBottom w:val="0"/>
              <w:divBdr>
                <w:top w:val="none" w:sz="0" w:space="0" w:color="auto"/>
                <w:left w:val="none" w:sz="0" w:space="0" w:color="auto"/>
                <w:bottom w:val="none" w:sz="0" w:space="0" w:color="auto"/>
                <w:right w:val="none" w:sz="0" w:space="0" w:color="auto"/>
              </w:divBdr>
              <w:divsChild>
                <w:div w:id="71972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879118">
      <w:bodyDiv w:val="1"/>
      <w:marLeft w:val="0"/>
      <w:marRight w:val="0"/>
      <w:marTop w:val="0"/>
      <w:marBottom w:val="0"/>
      <w:divBdr>
        <w:top w:val="none" w:sz="0" w:space="0" w:color="auto"/>
        <w:left w:val="none" w:sz="0" w:space="0" w:color="auto"/>
        <w:bottom w:val="none" w:sz="0" w:space="0" w:color="auto"/>
        <w:right w:val="none" w:sz="0" w:space="0" w:color="auto"/>
      </w:divBdr>
      <w:divsChild>
        <w:div w:id="2013482175">
          <w:marLeft w:val="0"/>
          <w:marRight w:val="0"/>
          <w:marTop w:val="0"/>
          <w:marBottom w:val="0"/>
          <w:divBdr>
            <w:top w:val="none" w:sz="0" w:space="0" w:color="auto"/>
            <w:left w:val="none" w:sz="0" w:space="0" w:color="auto"/>
            <w:bottom w:val="none" w:sz="0" w:space="0" w:color="auto"/>
            <w:right w:val="none" w:sz="0" w:space="0" w:color="auto"/>
          </w:divBdr>
          <w:divsChild>
            <w:div w:id="383994017">
              <w:marLeft w:val="0"/>
              <w:marRight w:val="0"/>
              <w:marTop w:val="0"/>
              <w:marBottom w:val="0"/>
              <w:divBdr>
                <w:top w:val="none" w:sz="0" w:space="0" w:color="auto"/>
                <w:left w:val="none" w:sz="0" w:space="0" w:color="auto"/>
                <w:bottom w:val="none" w:sz="0" w:space="0" w:color="auto"/>
                <w:right w:val="none" w:sz="0" w:space="0" w:color="auto"/>
              </w:divBdr>
              <w:divsChild>
                <w:div w:id="181483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577310">
      <w:bodyDiv w:val="1"/>
      <w:marLeft w:val="0"/>
      <w:marRight w:val="0"/>
      <w:marTop w:val="0"/>
      <w:marBottom w:val="0"/>
      <w:divBdr>
        <w:top w:val="none" w:sz="0" w:space="0" w:color="auto"/>
        <w:left w:val="none" w:sz="0" w:space="0" w:color="auto"/>
        <w:bottom w:val="none" w:sz="0" w:space="0" w:color="auto"/>
        <w:right w:val="none" w:sz="0" w:space="0" w:color="auto"/>
      </w:divBdr>
      <w:divsChild>
        <w:div w:id="1372461687">
          <w:marLeft w:val="0"/>
          <w:marRight w:val="0"/>
          <w:marTop w:val="0"/>
          <w:marBottom w:val="0"/>
          <w:divBdr>
            <w:top w:val="none" w:sz="0" w:space="0" w:color="auto"/>
            <w:left w:val="none" w:sz="0" w:space="0" w:color="auto"/>
            <w:bottom w:val="none" w:sz="0" w:space="0" w:color="auto"/>
            <w:right w:val="none" w:sz="0" w:space="0" w:color="auto"/>
          </w:divBdr>
          <w:divsChild>
            <w:div w:id="881283930">
              <w:marLeft w:val="0"/>
              <w:marRight w:val="0"/>
              <w:marTop w:val="0"/>
              <w:marBottom w:val="0"/>
              <w:divBdr>
                <w:top w:val="none" w:sz="0" w:space="0" w:color="auto"/>
                <w:left w:val="none" w:sz="0" w:space="0" w:color="auto"/>
                <w:bottom w:val="none" w:sz="0" w:space="0" w:color="auto"/>
                <w:right w:val="none" w:sz="0" w:space="0" w:color="auto"/>
              </w:divBdr>
              <w:divsChild>
                <w:div w:id="126472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extcloud.iala-aism.org/index.php/s/8BYwHZ2gyrHktD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41097FE8-3C65-4A10-89B2-A745603037FC}">
  <ds:schemaRefs>
    <ds:schemaRef ds:uri="http://schemas.openxmlformats.org/officeDocument/2006/bibliography"/>
  </ds:schemaRefs>
</ds:datastoreItem>
</file>

<file path=customXml/itemProps2.xml><?xml version="1.0" encoding="utf-8"?>
<ds:datastoreItem xmlns:ds="http://schemas.openxmlformats.org/officeDocument/2006/customXml" ds:itemID="{F33A5446-6526-408A-AF59-015938EACD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31B0C9-777A-41E1-8656-7C3F4F327F0D}">
  <ds:schemaRefs>
    <ds:schemaRef ds:uri="http://schemas.microsoft.com/sharepoint/v3/contenttype/forms"/>
  </ds:schemaRefs>
</ds:datastoreItem>
</file>

<file path=customXml/itemProps4.xml><?xml version="1.0" encoding="utf-8"?>
<ds:datastoreItem xmlns:ds="http://schemas.openxmlformats.org/officeDocument/2006/customXml" ds:itemID="{631DD4C8-BCFA-4A18-A05D-175547C355B9}">
  <ds:schemaRefs>
    <ds:schemaRef ds:uri="http://schemas.microsoft.com/office/2006/metadata/properties"/>
    <ds:schemaRef ds:uri="http://schemas.microsoft.com/office/infopath/2007/PartnerControls"/>
    <ds:schemaRef ds:uri="04993ee4-4c56-4f5b-b8f9-e38b62c6e838"/>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1102</Words>
  <Characters>6282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Robinson</dc:creator>
  <cp:keywords/>
  <dc:description/>
  <cp:lastModifiedBy>Alisa Nechyporuk</cp:lastModifiedBy>
  <cp:revision>3</cp:revision>
  <dcterms:created xsi:type="dcterms:W3CDTF">2024-04-11T11:16:00Z</dcterms:created>
  <dcterms:modified xsi:type="dcterms:W3CDTF">2024-09-24T14:04:00Z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0x01010090239CB33526174DA5E7393E00AC9D19</vt:lpwstr>
  </property>
  <property fmtid="{D5CDD505-2E9C-101B-9397-08002B2CF9AE}" pid="3" name="MediaServiceImageTags">
    <vt:lpwstr/>
  </property>
</Properties>
</file>